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3789" w14:textId="273DFF31" w:rsidR="008D3709" w:rsidRPr="006E1A2D" w:rsidRDefault="008D3709" w:rsidP="00CD0105">
      <w:pPr>
        <w:spacing w:after="0" w:line="240" w:lineRule="auto"/>
        <w:ind w:left="4678"/>
        <w:jc w:val="both"/>
        <w:rPr>
          <w:rFonts w:ascii="Arial" w:hAnsi="Arial" w:cs="Arial"/>
          <w:i/>
          <w:sz w:val="28"/>
          <w:szCs w:val="32"/>
          <w:lang w:val="kk-KZ"/>
        </w:rPr>
      </w:pPr>
      <w:r w:rsidRPr="00D75DFB">
        <w:rPr>
          <w:rFonts w:ascii="Arial" w:hAnsi="Arial" w:cs="Arial"/>
          <w:i/>
          <w:sz w:val="28"/>
          <w:szCs w:val="32"/>
        </w:rPr>
        <w:t xml:space="preserve">Доклад </w:t>
      </w:r>
      <w:r>
        <w:rPr>
          <w:rFonts w:ascii="Arial" w:hAnsi="Arial" w:cs="Arial"/>
          <w:i/>
          <w:sz w:val="28"/>
          <w:szCs w:val="32"/>
          <w:lang w:val="kk-KZ"/>
        </w:rPr>
        <w:t>М</w:t>
      </w:r>
      <w:proofErr w:type="spellStart"/>
      <w:r w:rsidRPr="00D75DFB">
        <w:rPr>
          <w:rFonts w:ascii="Arial" w:hAnsi="Arial" w:cs="Arial"/>
          <w:i/>
          <w:sz w:val="28"/>
          <w:szCs w:val="32"/>
        </w:rPr>
        <w:t>инистра</w:t>
      </w:r>
      <w:proofErr w:type="spellEnd"/>
      <w:r w:rsidRPr="00D75DFB">
        <w:rPr>
          <w:rFonts w:ascii="Arial" w:hAnsi="Arial" w:cs="Arial"/>
          <w:i/>
          <w:sz w:val="28"/>
          <w:szCs w:val="32"/>
        </w:rPr>
        <w:t xml:space="preserve"> юстиции                         </w:t>
      </w:r>
      <w:r>
        <w:rPr>
          <w:rFonts w:ascii="Arial" w:hAnsi="Arial" w:cs="Arial"/>
          <w:i/>
          <w:sz w:val="28"/>
          <w:szCs w:val="32"/>
          <w:lang w:val="kk-KZ"/>
        </w:rPr>
        <w:t>Ескараев</w:t>
      </w:r>
      <w:r w:rsidR="00B40AEB">
        <w:rPr>
          <w:rFonts w:ascii="Arial" w:hAnsi="Arial" w:cs="Arial"/>
          <w:i/>
          <w:sz w:val="28"/>
          <w:szCs w:val="32"/>
          <w:lang w:val="kk-KZ"/>
        </w:rPr>
        <w:t>а</w:t>
      </w:r>
      <w:r>
        <w:rPr>
          <w:rFonts w:ascii="Arial" w:hAnsi="Arial" w:cs="Arial"/>
          <w:i/>
          <w:sz w:val="28"/>
          <w:szCs w:val="32"/>
          <w:lang w:val="kk-KZ"/>
        </w:rPr>
        <w:t xml:space="preserve"> А</w:t>
      </w:r>
      <w:r>
        <w:rPr>
          <w:rFonts w:ascii="Arial" w:hAnsi="Arial" w:cs="Arial"/>
          <w:i/>
          <w:sz w:val="28"/>
          <w:szCs w:val="32"/>
        </w:rPr>
        <w:t>.</w:t>
      </w:r>
      <w:r w:rsidR="001970F6">
        <w:rPr>
          <w:rFonts w:ascii="Arial" w:hAnsi="Arial" w:cs="Arial"/>
          <w:i/>
          <w:sz w:val="28"/>
          <w:szCs w:val="32"/>
        </w:rPr>
        <w:t>Н.</w:t>
      </w:r>
      <w:r w:rsidRPr="00D75DFB">
        <w:rPr>
          <w:rFonts w:ascii="Arial" w:hAnsi="Arial" w:cs="Arial"/>
          <w:i/>
          <w:sz w:val="28"/>
          <w:szCs w:val="32"/>
        </w:rPr>
        <w:t xml:space="preserve"> на </w:t>
      </w:r>
      <w:r w:rsidR="006E1A2D">
        <w:rPr>
          <w:rFonts w:ascii="Arial" w:hAnsi="Arial" w:cs="Arial"/>
          <w:i/>
          <w:sz w:val="28"/>
          <w:szCs w:val="32"/>
          <w:lang w:val="kk-KZ"/>
        </w:rPr>
        <w:t>первое чтение законопроекта</w:t>
      </w:r>
    </w:p>
    <w:p w14:paraId="4E1F5CFC" w14:textId="77777777" w:rsidR="008D3709" w:rsidRPr="00D75DFB" w:rsidRDefault="008D3709" w:rsidP="00CD0105">
      <w:pPr>
        <w:spacing w:after="0" w:line="240" w:lineRule="auto"/>
        <w:ind w:left="4678"/>
        <w:jc w:val="both"/>
        <w:rPr>
          <w:rFonts w:ascii="Arial" w:hAnsi="Arial" w:cs="Arial"/>
          <w:i/>
          <w:sz w:val="8"/>
          <w:szCs w:val="10"/>
        </w:rPr>
      </w:pPr>
    </w:p>
    <w:p w14:paraId="243EFDB3" w14:textId="10D846C8" w:rsidR="008D3709" w:rsidRDefault="008D3709" w:rsidP="00CD0105">
      <w:pPr>
        <w:spacing w:after="0" w:line="240" w:lineRule="auto"/>
        <w:ind w:left="4678"/>
        <w:jc w:val="both"/>
        <w:rPr>
          <w:rFonts w:ascii="Arial" w:hAnsi="Arial" w:cs="Arial"/>
          <w:i/>
          <w:sz w:val="28"/>
          <w:szCs w:val="32"/>
        </w:rPr>
      </w:pPr>
      <w:r w:rsidRPr="00D75DFB">
        <w:rPr>
          <w:rFonts w:ascii="Arial" w:hAnsi="Arial" w:cs="Arial"/>
          <w:i/>
          <w:sz w:val="28"/>
          <w:szCs w:val="32"/>
        </w:rPr>
        <w:t xml:space="preserve">«О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юстиции» </w:t>
      </w:r>
    </w:p>
    <w:p w14:paraId="54202F43" w14:textId="04AE66C1" w:rsidR="008D3709" w:rsidRDefault="008D3709" w:rsidP="00837B77">
      <w:pPr>
        <w:spacing w:after="0" w:line="276" w:lineRule="auto"/>
        <w:ind w:left="4678"/>
        <w:jc w:val="both"/>
        <w:rPr>
          <w:rFonts w:ascii="Arial" w:hAnsi="Arial" w:cs="Arial"/>
          <w:i/>
          <w:sz w:val="28"/>
          <w:szCs w:val="32"/>
        </w:rPr>
      </w:pPr>
    </w:p>
    <w:p w14:paraId="31A8A486" w14:textId="77777777" w:rsidR="00624120" w:rsidRDefault="00624120" w:rsidP="00837B77">
      <w:pPr>
        <w:spacing w:after="0" w:line="276" w:lineRule="auto"/>
        <w:ind w:left="4678"/>
        <w:jc w:val="both"/>
        <w:rPr>
          <w:rFonts w:ascii="Arial" w:hAnsi="Arial" w:cs="Arial"/>
          <w:i/>
          <w:sz w:val="28"/>
          <w:szCs w:val="32"/>
        </w:rPr>
      </w:pPr>
    </w:p>
    <w:p w14:paraId="247FF989" w14:textId="30E364F2" w:rsidR="004E0B7D" w:rsidRDefault="001970F6" w:rsidP="00FD4C4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</w:t>
      </w:r>
      <w:r w:rsidR="004E0B7D" w:rsidRPr="00DF7304">
        <w:rPr>
          <w:rFonts w:ascii="Arial" w:hAnsi="Arial" w:cs="Arial"/>
          <w:b/>
          <w:sz w:val="32"/>
          <w:szCs w:val="32"/>
        </w:rPr>
        <w:t>важаемы</w:t>
      </w:r>
      <w:r w:rsidR="00FD4C46">
        <w:rPr>
          <w:rFonts w:ascii="Arial" w:hAnsi="Arial" w:cs="Arial"/>
          <w:b/>
          <w:sz w:val="32"/>
          <w:szCs w:val="32"/>
          <w:lang w:val="kk-KZ"/>
        </w:rPr>
        <w:t xml:space="preserve">й Ерлан Жаканович, </w:t>
      </w:r>
      <w:r>
        <w:rPr>
          <w:rFonts w:ascii="Arial" w:hAnsi="Arial" w:cs="Arial"/>
          <w:b/>
          <w:sz w:val="32"/>
          <w:szCs w:val="32"/>
          <w:lang w:val="kk-KZ"/>
        </w:rPr>
        <w:t xml:space="preserve">уважаемые </w:t>
      </w:r>
      <w:r w:rsidR="00FD4C46">
        <w:rPr>
          <w:rFonts w:ascii="Arial" w:hAnsi="Arial" w:cs="Arial"/>
          <w:b/>
          <w:sz w:val="32"/>
          <w:szCs w:val="32"/>
          <w:lang w:val="kk-KZ"/>
        </w:rPr>
        <w:t>депутаты</w:t>
      </w:r>
      <w:r w:rsidR="004E0B7D" w:rsidRPr="00DF7304">
        <w:rPr>
          <w:rFonts w:ascii="Arial" w:hAnsi="Arial" w:cs="Arial"/>
          <w:b/>
          <w:sz w:val="32"/>
          <w:szCs w:val="32"/>
        </w:rPr>
        <w:t>!</w:t>
      </w:r>
    </w:p>
    <w:p w14:paraId="16F191A7" w14:textId="77777777" w:rsidR="00FD4C46" w:rsidRPr="00FD4C46" w:rsidRDefault="00FD4C46" w:rsidP="00FD4C46">
      <w:pPr>
        <w:spacing w:after="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E9C40DE" w14:textId="3553D512" w:rsidR="004E0B7D" w:rsidRDefault="004E0B7D" w:rsidP="00FD4C46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F7304">
        <w:rPr>
          <w:rFonts w:ascii="Arial" w:hAnsi="Arial" w:cs="Arial"/>
          <w:sz w:val="32"/>
          <w:szCs w:val="32"/>
        </w:rPr>
        <w:t xml:space="preserve">Министерство юстиции представляет проект Закона </w:t>
      </w:r>
      <w:r>
        <w:rPr>
          <w:rFonts w:ascii="Arial" w:hAnsi="Arial" w:cs="Arial"/>
          <w:sz w:val="32"/>
          <w:szCs w:val="32"/>
        </w:rPr>
        <w:t xml:space="preserve">                     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DF7304">
        <w:rPr>
          <w:rFonts w:ascii="Arial" w:hAnsi="Arial" w:cs="Arial"/>
          <w:sz w:val="32"/>
          <w:szCs w:val="32"/>
        </w:rPr>
        <w:t>«</w:t>
      </w:r>
      <w:proofErr w:type="gramEnd"/>
      <w:r w:rsidRPr="00DF7304">
        <w:rPr>
          <w:rFonts w:ascii="Arial" w:hAnsi="Arial" w:cs="Arial"/>
          <w:sz w:val="32"/>
          <w:szCs w:val="32"/>
        </w:rPr>
        <w:t>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юстиции».</w:t>
      </w:r>
    </w:p>
    <w:p w14:paraId="2212C988" w14:textId="55E87C3F" w:rsidR="004B121C" w:rsidRDefault="004B121C" w:rsidP="00837B7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B121C">
        <w:rPr>
          <w:rFonts w:ascii="Arial" w:hAnsi="Arial" w:cs="Arial"/>
          <w:sz w:val="32"/>
          <w:szCs w:val="32"/>
        </w:rPr>
        <w:t>Несколько лет назад вопрос внедрения и функционирования административной юстиции в Казахстане являлся одной из важнейших задач, стоящих перед нашим государством в рамках реализации правовых реформ.</w:t>
      </w:r>
    </w:p>
    <w:p w14:paraId="5D2E10D6" w14:textId="07789361" w:rsidR="003F5F50" w:rsidRDefault="003F5F50" w:rsidP="00837B7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 xml:space="preserve">Так </w:t>
      </w:r>
      <w:r w:rsidRPr="0049618B">
        <w:rPr>
          <w:rFonts w:ascii="Arial" w:hAnsi="Arial" w:cs="Arial"/>
          <w:sz w:val="32"/>
          <w:szCs w:val="32"/>
        </w:rPr>
        <w:t>1 июля 2021 года</w:t>
      </w:r>
      <w:r>
        <w:rPr>
          <w:rFonts w:ascii="Arial" w:hAnsi="Arial" w:cs="Arial"/>
          <w:sz w:val="32"/>
          <w:szCs w:val="32"/>
          <w:lang w:val="kk-KZ"/>
        </w:rPr>
        <w:t xml:space="preserve"> был </w:t>
      </w:r>
      <w:r w:rsidRPr="0049618B">
        <w:rPr>
          <w:rFonts w:ascii="Arial" w:hAnsi="Arial" w:cs="Arial"/>
          <w:sz w:val="32"/>
          <w:szCs w:val="32"/>
        </w:rPr>
        <w:t xml:space="preserve">введён в действие </w:t>
      </w:r>
      <w:r w:rsidR="0049618B" w:rsidRPr="0049618B">
        <w:rPr>
          <w:rFonts w:ascii="Arial" w:hAnsi="Arial" w:cs="Arial"/>
          <w:sz w:val="32"/>
          <w:szCs w:val="32"/>
        </w:rPr>
        <w:t>Административный процедурно-процессуальный кодекс (АППК)</w:t>
      </w:r>
      <w:r>
        <w:rPr>
          <w:rFonts w:ascii="Arial" w:hAnsi="Arial" w:cs="Arial"/>
          <w:sz w:val="32"/>
          <w:szCs w:val="32"/>
          <w:lang w:val="kk-KZ"/>
        </w:rPr>
        <w:t xml:space="preserve">, кардинально </w:t>
      </w:r>
      <w:r w:rsidR="0049618B" w:rsidRPr="0049618B">
        <w:rPr>
          <w:rFonts w:ascii="Arial" w:hAnsi="Arial" w:cs="Arial"/>
          <w:sz w:val="32"/>
          <w:szCs w:val="32"/>
        </w:rPr>
        <w:t>измени</w:t>
      </w:r>
      <w:r w:rsidR="001E5360">
        <w:rPr>
          <w:rFonts w:ascii="Arial" w:hAnsi="Arial" w:cs="Arial"/>
          <w:sz w:val="32"/>
          <w:szCs w:val="32"/>
        </w:rPr>
        <w:t>вший</w:t>
      </w:r>
      <w:r w:rsidR="0049618B" w:rsidRPr="0049618B">
        <w:rPr>
          <w:rFonts w:ascii="Arial" w:hAnsi="Arial" w:cs="Arial"/>
          <w:sz w:val="32"/>
          <w:szCs w:val="32"/>
        </w:rPr>
        <w:t xml:space="preserve"> подходы взаимодействи</w:t>
      </w:r>
      <w:r w:rsidR="001E5360">
        <w:rPr>
          <w:rFonts w:ascii="Arial" w:hAnsi="Arial" w:cs="Arial"/>
          <w:sz w:val="32"/>
          <w:szCs w:val="32"/>
        </w:rPr>
        <w:t>я</w:t>
      </w:r>
      <w:r w:rsidR="0049618B" w:rsidRPr="0049618B">
        <w:rPr>
          <w:rFonts w:ascii="Arial" w:hAnsi="Arial" w:cs="Arial"/>
          <w:sz w:val="32"/>
          <w:szCs w:val="32"/>
        </w:rPr>
        <w:t xml:space="preserve"> государственных органов и частных лиц. </w:t>
      </w:r>
    </w:p>
    <w:p w14:paraId="24D08954" w14:textId="0A64EE28" w:rsidR="003F5F50" w:rsidRDefault="001E5360" w:rsidP="00CD0105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З</w:t>
      </w:r>
      <w:r w:rsidR="003F5F50" w:rsidRPr="005308DF">
        <w:rPr>
          <w:rFonts w:ascii="Arial" w:hAnsi="Arial" w:cs="Arial"/>
          <w:sz w:val="32"/>
          <w:szCs w:val="32"/>
        </w:rPr>
        <w:t xml:space="preserve">а </w:t>
      </w:r>
      <w:r>
        <w:rPr>
          <w:rFonts w:ascii="Arial" w:hAnsi="Arial" w:cs="Arial"/>
          <w:sz w:val="32"/>
          <w:szCs w:val="32"/>
        </w:rPr>
        <w:t xml:space="preserve">время </w:t>
      </w:r>
      <w:r w:rsidR="003F5F50" w:rsidRPr="005308DF">
        <w:rPr>
          <w:rFonts w:ascii="Arial" w:hAnsi="Arial" w:cs="Arial"/>
          <w:sz w:val="32"/>
          <w:szCs w:val="32"/>
        </w:rPr>
        <w:t>существования АППК, практика рассмотрения споров в административных судах показала эффективность введенных им положений.</w:t>
      </w:r>
    </w:p>
    <w:p w14:paraId="69EB5958" w14:textId="061615B7" w:rsidR="003F5F50" w:rsidRDefault="0049618B" w:rsidP="00CD0105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9618B">
        <w:rPr>
          <w:rFonts w:ascii="Arial" w:hAnsi="Arial" w:cs="Arial"/>
          <w:sz w:val="32"/>
          <w:szCs w:val="32"/>
        </w:rPr>
        <w:t xml:space="preserve">В тоже время, правоприменительная практика показала необходимость дальнейшего совершенствования </w:t>
      </w:r>
      <w:r w:rsidR="000E35C0">
        <w:rPr>
          <w:rFonts w:ascii="Arial" w:hAnsi="Arial" w:cs="Arial"/>
          <w:sz w:val="32"/>
          <w:szCs w:val="32"/>
        </w:rPr>
        <w:t>как процедурной, так и процессуальной частей АППК</w:t>
      </w:r>
      <w:r w:rsidRPr="0049618B">
        <w:rPr>
          <w:rFonts w:ascii="Arial" w:hAnsi="Arial" w:cs="Arial"/>
          <w:sz w:val="32"/>
          <w:szCs w:val="32"/>
        </w:rPr>
        <w:t xml:space="preserve">. </w:t>
      </w:r>
    </w:p>
    <w:p w14:paraId="7805AC56" w14:textId="462C3D7F" w:rsidR="000E35C0" w:rsidRDefault="000E35C0" w:rsidP="00837B77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Вместе с тем, Глава государства в своем послании </w:t>
      </w:r>
      <w:r w:rsidRPr="000E4810">
        <w:rPr>
          <w:rFonts w:ascii="Arial" w:hAnsi="Arial" w:cs="Arial"/>
          <w:sz w:val="32"/>
          <w:szCs w:val="32"/>
        </w:rPr>
        <w:t xml:space="preserve">народу Казахстана «Справедливое государство. Единая нация. Благополучное общество» от 1 сентября </w:t>
      </w:r>
      <w:r w:rsidR="00F77783">
        <w:rPr>
          <w:rFonts w:ascii="Arial" w:hAnsi="Arial" w:cs="Arial"/>
          <w:sz w:val="32"/>
          <w:szCs w:val="32"/>
        </w:rPr>
        <w:t>2022 года</w:t>
      </w:r>
      <w:r w:rsidRPr="000E48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lastRenderedPageBreak/>
        <w:t xml:space="preserve">подчеркнул </w:t>
      </w:r>
      <w:r w:rsidR="00403393">
        <w:rPr>
          <w:rFonts w:ascii="Arial" w:hAnsi="Arial" w:cs="Arial"/>
          <w:b/>
          <w:sz w:val="32"/>
          <w:szCs w:val="32"/>
        </w:rPr>
        <w:t>необходимость</w:t>
      </w:r>
      <w:r w:rsidRPr="000E35C0">
        <w:rPr>
          <w:rFonts w:ascii="Arial" w:hAnsi="Arial" w:cs="Arial"/>
          <w:b/>
          <w:sz w:val="32"/>
          <w:szCs w:val="32"/>
        </w:rPr>
        <w:t xml:space="preserve"> дальнейшего расширения сферы</w:t>
      </w:r>
      <w:r>
        <w:rPr>
          <w:rFonts w:ascii="Arial" w:hAnsi="Arial" w:cs="Arial"/>
          <w:b/>
          <w:sz w:val="32"/>
          <w:szCs w:val="32"/>
        </w:rPr>
        <w:t xml:space="preserve"> а</w:t>
      </w:r>
      <w:r w:rsidRPr="000E4810">
        <w:rPr>
          <w:rFonts w:ascii="Arial" w:hAnsi="Arial" w:cs="Arial"/>
          <w:b/>
          <w:sz w:val="32"/>
          <w:szCs w:val="32"/>
        </w:rPr>
        <w:t>дминистративной юстиции</w:t>
      </w:r>
      <w:r w:rsidRPr="000E4810">
        <w:rPr>
          <w:rFonts w:ascii="Arial" w:hAnsi="Arial" w:cs="Arial"/>
          <w:sz w:val="32"/>
          <w:szCs w:val="32"/>
        </w:rPr>
        <w:t>.</w:t>
      </w:r>
    </w:p>
    <w:p w14:paraId="13A253D1" w14:textId="30677E1A" w:rsidR="00865330" w:rsidRPr="00865330" w:rsidRDefault="00272758" w:rsidP="00837B7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На</w:t>
      </w:r>
      <w:r w:rsidR="000E35C0">
        <w:rPr>
          <w:rFonts w:ascii="Arial" w:hAnsi="Arial" w:cs="Arial"/>
          <w:sz w:val="32"/>
          <w:szCs w:val="28"/>
        </w:rPr>
        <w:t xml:space="preserve"> сегодня </w:t>
      </w:r>
      <w:r w:rsidR="00865330" w:rsidRPr="00865330">
        <w:rPr>
          <w:rFonts w:ascii="Arial" w:hAnsi="Arial" w:cs="Arial"/>
          <w:sz w:val="32"/>
          <w:szCs w:val="28"/>
        </w:rPr>
        <w:t xml:space="preserve">Минюстом выработаны определенные направления, в рамках </w:t>
      </w:r>
      <w:r w:rsidR="000E35C0">
        <w:rPr>
          <w:rFonts w:ascii="Arial" w:hAnsi="Arial" w:cs="Arial"/>
          <w:sz w:val="32"/>
          <w:szCs w:val="28"/>
        </w:rPr>
        <w:t xml:space="preserve">поставленных перед Правительством </w:t>
      </w:r>
      <w:r w:rsidR="00865330" w:rsidRPr="00865330">
        <w:rPr>
          <w:rFonts w:ascii="Arial" w:hAnsi="Arial" w:cs="Arial"/>
          <w:sz w:val="32"/>
          <w:szCs w:val="28"/>
        </w:rPr>
        <w:t>задач</w:t>
      </w:r>
      <w:r w:rsidR="000E35C0">
        <w:rPr>
          <w:rFonts w:ascii="Arial" w:hAnsi="Arial" w:cs="Arial"/>
          <w:sz w:val="32"/>
          <w:szCs w:val="28"/>
        </w:rPr>
        <w:t>, которые отражены в рассматриваемом законопроекте</w:t>
      </w:r>
      <w:r w:rsidR="00865330" w:rsidRPr="00865330">
        <w:rPr>
          <w:rFonts w:ascii="Arial" w:hAnsi="Arial" w:cs="Arial"/>
          <w:sz w:val="32"/>
          <w:szCs w:val="28"/>
        </w:rPr>
        <w:t xml:space="preserve">. </w:t>
      </w:r>
    </w:p>
    <w:p w14:paraId="55764307" w14:textId="05442142" w:rsidR="00865330" w:rsidRDefault="000E35C0" w:rsidP="00837B7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Следует отметить, что в рамках законотворческой деятельности Минюст исходил </w:t>
      </w:r>
      <w:r w:rsidR="00272758">
        <w:rPr>
          <w:rFonts w:ascii="Arial" w:hAnsi="Arial" w:cs="Arial"/>
          <w:sz w:val="32"/>
          <w:szCs w:val="28"/>
        </w:rPr>
        <w:t xml:space="preserve">не </w:t>
      </w:r>
      <w:r>
        <w:rPr>
          <w:rFonts w:ascii="Arial" w:hAnsi="Arial" w:cs="Arial"/>
          <w:sz w:val="32"/>
          <w:szCs w:val="28"/>
        </w:rPr>
        <w:t xml:space="preserve">только из положений ОНП, но также учел </w:t>
      </w:r>
      <w:r w:rsidR="00865330">
        <w:rPr>
          <w:rFonts w:ascii="Arial" w:hAnsi="Arial" w:cs="Arial"/>
          <w:sz w:val="32"/>
          <w:szCs w:val="28"/>
        </w:rPr>
        <w:t>итог</w:t>
      </w:r>
      <w:r>
        <w:rPr>
          <w:rFonts w:ascii="Arial" w:hAnsi="Arial" w:cs="Arial"/>
          <w:sz w:val="32"/>
          <w:szCs w:val="28"/>
        </w:rPr>
        <w:t>и</w:t>
      </w:r>
      <w:r w:rsidR="00865330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 xml:space="preserve">инициированной </w:t>
      </w:r>
      <w:r w:rsidR="000E29D0">
        <w:rPr>
          <w:rFonts w:ascii="Arial" w:hAnsi="Arial" w:cs="Arial"/>
          <w:sz w:val="32"/>
          <w:szCs w:val="28"/>
        </w:rPr>
        <w:t xml:space="preserve">им </w:t>
      </w:r>
      <w:r w:rsidR="00865330">
        <w:rPr>
          <w:rFonts w:ascii="Arial" w:hAnsi="Arial" w:cs="Arial"/>
          <w:sz w:val="32"/>
          <w:szCs w:val="28"/>
        </w:rPr>
        <w:t xml:space="preserve">аналитической работы </w:t>
      </w:r>
      <w:r w:rsidR="000E29D0">
        <w:rPr>
          <w:rFonts w:ascii="Arial" w:hAnsi="Arial" w:cs="Arial"/>
          <w:sz w:val="32"/>
          <w:szCs w:val="28"/>
        </w:rPr>
        <w:t>в рамках формировавшейся практики применения нового формата административной юстиции</w:t>
      </w:r>
      <w:r w:rsidR="00865330">
        <w:rPr>
          <w:rFonts w:ascii="Arial" w:hAnsi="Arial" w:cs="Arial"/>
          <w:sz w:val="32"/>
          <w:szCs w:val="28"/>
        </w:rPr>
        <w:t>.</w:t>
      </w:r>
    </w:p>
    <w:p w14:paraId="59ADF989" w14:textId="77777777" w:rsidR="000E29D0" w:rsidRPr="000E29D0" w:rsidRDefault="000E29D0" w:rsidP="00837B77">
      <w:pPr>
        <w:spacing w:after="0"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14D37741" w14:textId="6BE87047" w:rsidR="000E29D0" w:rsidRDefault="000E29D0" w:rsidP="000E29D0">
      <w:pPr>
        <w:spacing w:after="0" w:line="276" w:lineRule="auto"/>
        <w:ind w:firstLine="709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***</w:t>
      </w:r>
    </w:p>
    <w:p w14:paraId="7DC6009C" w14:textId="020BAC09" w:rsidR="00837B77" w:rsidRPr="00837B77" w:rsidRDefault="00837B77" w:rsidP="00837B77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837B77">
        <w:rPr>
          <w:rFonts w:ascii="Arial" w:hAnsi="Arial" w:cs="Arial"/>
          <w:b/>
          <w:sz w:val="32"/>
          <w:szCs w:val="28"/>
        </w:rPr>
        <w:t>Законопроект предусматривает следующие основные направления:</w:t>
      </w:r>
    </w:p>
    <w:p w14:paraId="76939A8B" w14:textId="5287E8A0" w:rsidR="003F5F50" w:rsidRDefault="003F5F50" w:rsidP="00BF655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837B77">
        <w:rPr>
          <w:rFonts w:ascii="Arial" w:hAnsi="Arial" w:cs="Arial"/>
          <w:b/>
          <w:sz w:val="32"/>
          <w:szCs w:val="28"/>
        </w:rPr>
        <w:t>Первое</w:t>
      </w:r>
      <w:r w:rsidRPr="003F5F50">
        <w:rPr>
          <w:rFonts w:ascii="Arial" w:hAnsi="Arial" w:cs="Arial"/>
          <w:sz w:val="32"/>
          <w:szCs w:val="28"/>
        </w:rPr>
        <w:t xml:space="preserve"> - </w:t>
      </w:r>
      <w:r w:rsidR="00BF6557">
        <w:rPr>
          <w:rFonts w:ascii="Arial" w:eastAsia="Calibri" w:hAnsi="Arial" w:cs="Arial"/>
          <w:bCs/>
          <w:sz w:val="32"/>
          <w:szCs w:val="32"/>
        </w:rPr>
        <w:t>п</w:t>
      </w:r>
      <w:r w:rsidR="00BF6557" w:rsidRPr="00DF7304">
        <w:rPr>
          <w:rFonts w:ascii="Arial" w:eastAsia="Calibri" w:hAnsi="Arial" w:cs="Arial"/>
          <w:bCs/>
          <w:sz w:val="32"/>
          <w:szCs w:val="32"/>
        </w:rPr>
        <w:t xml:space="preserve">еренос отдельных категорий публично-правовых споров из </w:t>
      </w:r>
      <w:proofErr w:type="spellStart"/>
      <w:r w:rsidR="000E29D0">
        <w:rPr>
          <w:rFonts w:ascii="Arial" w:eastAsia="Calibri" w:hAnsi="Arial" w:cs="Arial"/>
          <w:bCs/>
          <w:sz w:val="32"/>
          <w:szCs w:val="32"/>
        </w:rPr>
        <w:t>Г</w:t>
      </w:r>
      <w:r w:rsidR="0077777E">
        <w:rPr>
          <w:rFonts w:ascii="Arial" w:eastAsia="Calibri" w:hAnsi="Arial" w:cs="Arial"/>
          <w:bCs/>
          <w:sz w:val="32"/>
          <w:szCs w:val="32"/>
        </w:rPr>
        <w:t>ражданско</w:t>
      </w:r>
      <w:proofErr w:type="spellEnd"/>
      <w:r w:rsidR="0077777E">
        <w:rPr>
          <w:rFonts w:ascii="Arial" w:eastAsia="Calibri" w:hAnsi="Arial" w:cs="Arial"/>
          <w:bCs/>
          <w:sz w:val="32"/>
          <w:szCs w:val="32"/>
        </w:rPr>
        <w:t xml:space="preserve"> – процессуального кодекса</w:t>
      </w:r>
      <w:r w:rsidR="00BF6557">
        <w:rPr>
          <w:rFonts w:ascii="Arial" w:eastAsia="Calibri" w:hAnsi="Arial" w:cs="Arial"/>
          <w:bCs/>
          <w:sz w:val="32"/>
          <w:szCs w:val="32"/>
        </w:rPr>
        <w:t xml:space="preserve"> </w:t>
      </w:r>
      <w:r w:rsidR="00BF6557" w:rsidRPr="00DF7304">
        <w:rPr>
          <w:rFonts w:ascii="Arial" w:eastAsia="Calibri" w:hAnsi="Arial" w:cs="Arial"/>
          <w:bCs/>
          <w:sz w:val="32"/>
          <w:szCs w:val="32"/>
        </w:rPr>
        <w:t xml:space="preserve">в </w:t>
      </w:r>
      <w:r w:rsidR="00BF6557" w:rsidRPr="00BF6557">
        <w:rPr>
          <w:rFonts w:ascii="Arial" w:hAnsi="Arial" w:cs="Arial"/>
          <w:b/>
          <w:sz w:val="32"/>
          <w:szCs w:val="28"/>
        </w:rPr>
        <w:t>плоскость административной юстиции</w:t>
      </w:r>
      <w:r w:rsidR="00BF6557">
        <w:rPr>
          <w:rFonts w:ascii="Arial" w:hAnsi="Arial" w:cs="Arial"/>
          <w:sz w:val="32"/>
          <w:szCs w:val="28"/>
        </w:rPr>
        <w:t xml:space="preserve">. К таким относятся главы </w:t>
      </w:r>
      <w:r w:rsidR="00BF6557" w:rsidRPr="003F5F50">
        <w:rPr>
          <w:rFonts w:ascii="Arial" w:hAnsi="Arial" w:cs="Arial"/>
          <w:sz w:val="32"/>
          <w:szCs w:val="28"/>
        </w:rPr>
        <w:t xml:space="preserve">30 </w:t>
      </w:r>
      <w:r w:rsidR="0077777E">
        <w:rPr>
          <w:rFonts w:ascii="Arial" w:hAnsi="Arial" w:cs="Arial"/>
          <w:sz w:val="32"/>
          <w:szCs w:val="28"/>
        </w:rPr>
        <w:t xml:space="preserve">ГПК </w:t>
      </w:r>
      <w:r w:rsidR="00BF6557" w:rsidRPr="003F5F50">
        <w:rPr>
          <w:rFonts w:ascii="Arial" w:hAnsi="Arial" w:cs="Arial"/>
          <w:sz w:val="32"/>
          <w:szCs w:val="28"/>
        </w:rPr>
        <w:t xml:space="preserve">«Производство по делам об оспаривании законности нормативного правового акта» </w:t>
      </w:r>
      <w:r w:rsidR="00BF6557">
        <w:rPr>
          <w:rFonts w:ascii="Arial" w:hAnsi="Arial" w:cs="Arial"/>
          <w:sz w:val="32"/>
          <w:szCs w:val="28"/>
        </w:rPr>
        <w:t xml:space="preserve">и </w:t>
      </w:r>
      <w:r w:rsidRPr="003F5F50">
        <w:rPr>
          <w:rFonts w:ascii="Arial" w:hAnsi="Arial" w:cs="Arial"/>
          <w:sz w:val="32"/>
          <w:szCs w:val="28"/>
        </w:rPr>
        <w:t>44</w:t>
      </w:r>
      <w:r w:rsidR="0077777E">
        <w:rPr>
          <w:rFonts w:ascii="Arial" w:hAnsi="Arial" w:cs="Arial"/>
          <w:sz w:val="32"/>
          <w:szCs w:val="28"/>
        </w:rPr>
        <w:t xml:space="preserve"> ГПК</w:t>
      </w:r>
      <w:r w:rsidRPr="003F5F50">
        <w:rPr>
          <w:rFonts w:ascii="Arial" w:hAnsi="Arial" w:cs="Arial"/>
          <w:sz w:val="32"/>
          <w:szCs w:val="28"/>
        </w:rPr>
        <w:t xml:space="preserve"> «Производство по делам об установлении неправильностей записей актов гражданского состояния»</w:t>
      </w:r>
      <w:r w:rsidR="0077777E">
        <w:rPr>
          <w:rFonts w:ascii="Arial" w:hAnsi="Arial" w:cs="Arial"/>
          <w:sz w:val="32"/>
          <w:szCs w:val="28"/>
        </w:rPr>
        <w:t>.</w:t>
      </w:r>
    </w:p>
    <w:p w14:paraId="74ECCDDB" w14:textId="55051F66" w:rsidR="003F5F50" w:rsidRDefault="00BF6557" w:rsidP="00837B7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Второ</w:t>
      </w:r>
      <w:r w:rsidR="003F5F50" w:rsidRPr="00837B77">
        <w:rPr>
          <w:rFonts w:ascii="Arial" w:hAnsi="Arial" w:cs="Arial"/>
          <w:b/>
          <w:sz w:val="32"/>
          <w:szCs w:val="28"/>
        </w:rPr>
        <w:t>е</w:t>
      </w:r>
      <w:r w:rsidR="003F5F50" w:rsidRPr="003F5F50">
        <w:rPr>
          <w:rFonts w:ascii="Arial" w:hAnsi="Arial" w:cs="Arial"/>
          <w:sz w:val="32"/>
          <w:szCs w:val="28"/>
        </w:rPr>
        <w:t xml:space="preserve"> - закрепление за Правительством полномочий по разрешению споров по разъяснению законодательных норм между государственными органами, государственными органами и государственными организациями. </w:t>
      </w:r>
      <w:r w:rsidR="004A2CE6" w:rsidRPr="004A2CE6">
        <w:rPr>
          <w:rFonts w:ascii="Arial" w:hAnsi="Arial" w:cs="Arial"/>
          <w:sz w:val="32"/>
          <w:szCs w:val="28"/>
        </w:rPr>
        <w:t xml:space="preserve">Минюстом разработан подход, при котором споры между госорганами, госорганами и </w:t>
      </w:r>
      <w:proofErr w:type="spellStart"/>
      <w:r w:rsidR="004A2CE6" w:rsidRPr="004A2CE6">
        <w:rPr>
          <w:rFonts w:ascii="Arial" w:hAnsi="Arial" w:cs="Arial"/>
          <w:sz w:val="32"/>
          <w:szCs w:val="28"/>
        </w:rPr>
        <w:t>госорганизациями</w:t>
      </w:r>
      <w:proofErr w:type="spellEnd"/>
      <w:r w:rsidR="004A2CE6" w:rsidRPr="004A2CE6">
        <w:rPr>
          <w:rFonts w:ascii="Arial" w:hAnsi="Arial" w:cs="Arial"/>
          <w:sz w:val="32"/>
          <w:szCs w:val="28"/>
        </w:rPr>
        <w:t xml:space="preserve"> будут рассматриваться по правилам АППК </w:t>
      </w:r>
      <w:r w:rsidR="004A2CE6" w:rsidRPr="00E6266A">
        <w:rPr>
          <w:rFonts w:ascii="Arial" w:hAnsi="Arial" w:cs="Arial"/>
          <w:i/>
          <w:sz w:val="28"/>
          <w:szCs w:val="28"/>
        </w:rPr>
        <w:t>(досудебное урегулирование споров)</w:t>
      </w:r>
      <w:r w:rsidR="004A2CE6" w:rsidRPr="00E6266A">
        <w:rPr>
          <w:rFonts w:ascii="Arial" w:hAnsi="Arial" w:cs="Arial"/>
          <w:sz w:val="28"/>
          <w:szCs w:val="28"/>
        </w:rPr>
        <w:t xml:space="preserve"> </w:t>
      </w:r>
      <w:r w:rsidR="004A2CE6" w:rsidRPr="004A2CE6">
        <w:rPr>
          <w:rFonts w:ascii="Arial" w:hAnsi="Arial" w:cs="Arial"/>
          <w:sz w:val="32"/>
          <w:szCs w:val="28"/>
        </w:rPr>
        <w:t>и положения Регламента Правительства.</w:t>
      </w:r>
    </w:p>
    <w:p w14:paraId="05C6A85C" w14:textId="56399CBC" w:rsidR="003F5F50" w:rsidRPr="003F5F50" w:rsidRDefault="00BF6557" w:rsidP="007126C6">
      <w:pPr>
        <w:spacing w:line="276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Третье</w:t>
      </w:r>
      <w:r w:rsidR="003F5F50" w:rsidRPr="003F5F50">
        <w:rPr>
          <w:rFonts w:ascii="Arial" w:hAnsi="Arial" w:cs="Arial"/>
          <w:sz w:val="32"/>
          <w:szCs w:val="28"/>
        </w:rPr>
        <w:t xml:space="preserve"> - дальнейшая корректировка как отдельных норм законодательства об административных процедурах, так и внесение соответствующих изменений и дополнений в АППК. </w:t>
      </w:r>
    </w:p>
    <w:p w14:paraId="12D26D44" w14:textId="0D0E0B07" w:rsidR="00D63937" w:rsidRPr="003F5F50" w:rsidRDefault="00D63937" w:rsidP="000E29D0">
      <w:pPr>
        <w:pBdr>
          <w:bottom w:val="single" w:sz="4" w:space="31" w:color="FFFFFF"/>
        </w:pBdr>
        <w:tabs>
          <w:tab w:val="left" w:pos="1276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4A1B75">
        <w:rPr>
          <w:rFonts w:ascii="Arial" w:hAnsi="Arial" w:cs="Arial"/>
          <w:b/>
          <w:sz w:val="32"/>
          <w:szCs w:val="32"/>
        </w:rPr>
        <w:t>Касательно пер</w:t>
      </w:r>
      <w:r w:rsidR="00B65C8D">
        <w:rPr>
          <w:rFonts w:ascii="Arial" w:hAnsi="Arial" w:cs="Arial"/>
          <w:b/>
          <w:sz w:val="32"/>
          <w:szCs w:val="32"/>
        </w:rPr>
        <w:t>вого</w:t>
      </w:r>
      <w:r w:rsidRPr="004A1B7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A1B75">
        <w:rPr>
          <w:rFonts w:ascii="Arial" w:hAnsi="Arial" w:cs="Arial"/>
          <w:b/>
          <w:sz w:val="32"/>
          <w:szCs w:val="32"/>
        </w:rPr>
        <w:t>направлени</w:t>
      </w:r>
      <w:proofErr w:type="spellEnd"/>
      <w:r w:rsidR="00B65C8D">
        <w:rPr>
          <w:rFonts w:ascii="Arial" w:hAnsi="Arial" w:cs="Arial"/>
          <w:b/>
          <w:sz w:val="32"/>
          <w:szCs w:val="32"/>
          <w:lang w:val="kk-KZ"/>
        </w:rPr>
        <w:t>я</w:t>
      </w:r>
    </w:p>
    <w:p w14:paraId="1A68B50C" w14:textId="695F1A95" w:rsidR="00B65C8D" w:rsidRDefault="000E29D0" w:rsidP="00CD0105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lastRenderedPageBreak/>
        <w:t xml:space="preserve">Сегодня, все еще </w:t>
      </w:r>
      <w:r w:rsidR="00B65C8D" w:rsidRPr="00DF7304">
        <w:rPr>
          <w:rFonts w:ascii="Arial" w:eastAsia="Calibri" w:hAnsi="Arial" w:cs="Arial"/>
          <w:bCs/>
          <w:sz w:val="32"/>
          <w:szCs w:val="32"/>
        </w:rPr>
        <w:t xml:space="preserve">происходит процесс </w:t>
      </w:r>
      <w:r>
        <w:rPr>
          <w:rFonts w:ascii="Arial" w:eastAsia="Calibri" w:hAnsi="Arial" w:cs="Arial"/>
          <w:bCs/>
          <w:sz w:val="32"/>
          <w:szCs w:val="32"/>
        </w:rPr>
        <w:t xml:space="preserve">совершенствования </w:t>
      </w:r>
      <w:r w:rsidR="00B65C8D" w:rsidRPr="00DF7304">
        <w:rPr>
          <w:rFonts w:ascii="Arial" w:eastAsia="Calibri" w:hAnsi="Arial" w:cs="Arial"/>
          <w:bCs/>
          <w:sz w:val="32"/>
          <w:szCs w:val="32"/>
        </w:rPr>
        <w:t xml:space="preserve">формирования судебной практики </w:t>
      </w:r>
      <w:r>
        <w:rPr>
          <w:rFonts w:ascii="Arial" w:eastAsia="Calibri" w:hAnsi="Arial" w:cs="Arial"/>
          <w:bCs/>
          <w:sz w:val="32"/>
          <w:szCs w:val="32"/>
        </w:rPr>
        <w:t xml:space="preserve">в рамках </w:t>
      </w:r>
      <w:r w:rsidR="00B65C8D" w:rsidRPr="00DF7304">
        <w:rPr>
          <w:rFonts w:ascii="Arial" w:eastAsia="Calibri" w:hAnsi="Arial" w:cs="Arial"/>
          <w:bCs/>
          <w:sz w:val="32"/>
          <w:szCs w:val="32"/>
        </w:rPr>
        <w:t xml:space="preserve">административного судопроизводства. </w:t>
      </w:r>
    </w:p>
    <w:p w14:paraId="1465C71F" w14:textId="6259361F" w:rsidR="00FD447E" w:rsidRPr="00FD447E" w:rsidRDefault="00EB7E96" w:rsidP="00FD447E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ru-KZ"/>
        </w:rPr>
      </w:pPr>
      <w:r>
        <w:rPr>
          <w:rFonts w:ascii="Arial" w:eastAsia="Calibri" w:hAnsi="Arial" w:cs="Arial"/>
          <w:bCs/>
          <w:sz w:val="32"/>
          <w:szCs w:val="32"/>
        </w:rPr>
        <w:t>В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динамике наблюдается </w:t>
      </w:r>
      <w:r w:rsidR="0077777E" w:rsidRPr="00DF7304">
        <w:rPr>
          <w:rFonts w:ascii="Arial" w:eastAsia="Calibri" w:hAnsi="Arial" w:cs="Arial"/>
          <w:bCs/>
          <w:sz w:val="32"/>
          <w:szCs w:val="32"/>
        </w:rPr>
        <w:t>рост количества исков,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</w:t>
      </w:r>
      <w:r w:rsidR="0077777E" w:rsidRPr="00DF7304">
        <w:rPr>
          <w:rFonts w:ascii="Arial" w:eastAsia="Calibri" w:hAnsi="Arial" w:cs="Arial"/>
          <w:bCs/>
          <w:sz w:val="32"/>
          <w:szCs w:val="32"/>
        </w:rPr>
        <w:t xml:space="preserve">поступающих 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в </w:t>
      </w:r>
      <w:r w:rsidR="00B7033C">
        <w:rPr>
          <w:rFonts w:ascii="Arial" w:eastAsia="Calibri" w:hAnsi="Arial" w:cs="Arial"/>
          <w:bCs/>
          <w:sz w:val="32"/>
          <w:szCs w:val="32"/>
          <w:lang w:val="kk-KZ"/>
        </w:rPr>
        <w:t>Специализированные межрайонные административные суды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. </w:t>
      </w:r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>Верховный Суд, аналогично Минюсту</w:t>
      </w:r>
      <w:r w:rsidR="001E01F3">
        <w:rPr>
          <w:rFonts w:ascii="Arial" w:eastAsia="Calibri" w:hAnsi="Arial" w:cs="Arial"/>
          <w:bCs/>
          <w:sz w:val="32"/>
          <w:szCs w:val="32"/>
          <w:lang w:val="kk-KZ"/>
        </w:rPr>
        <w:t xml:space="preserve"> отмечает</w:t>
      </w:r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 xml:space="preserve"> </w:t>
      </w:r>
      <w:r w:rsidR="004527FA">
        <w:rPr>
          <w:rFonts w:ascii="Arial" w:eastAsia="Calibri" w:hAnsi="Arial" w:cs="Arial"/>
          <w:bCs/>
          <w:sz w:val="32"/>
          <w:szCs w:val="32"/>
          <w:lang w:val="kk-KZ"/>
        </w:rPr>
        <w:t>отсутствие должного внимания к процедурным аспектам рассмотрения админи</w:t>
      </w:r>
      <w:r w:rsidR="00B25616">
        <w:rPr>
          <w:rFonts w:ascii="Arial" w:eastAsia="Calibri" w:hAnsi="Arial" w:cs="Arial"/>
          <w:bCs/>
          <w:sz w:val="32"/>
          <w:szCs w:val="32"/>
          <w:lang w:val="kk-KZ"/>
        </w:rPr>
        <w:t>стративных дел</w:t>
      </w:r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 xml:space="preserve">. Это </w:t>
      </w:r>
      <w:proofErr w:type="spellStart"/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>пр</w:t>
      </w:r>
      <w:proofErr w:type="spellEnd"/>
      <w:r w:rsidR="00B75C14">
        <w:rPr>
          <w:rFonts w:ascii="Arial" w:eastAsia="Calibri" w:hAnsi="Arial" w:cs="Arial"/>
          <w:bCs/>
          <w:sz w:val="32"/>
          <w:szCs w:val="32"/>
          <w:lang w:val="kk-KZ"/>
        </w:rPr>
        <w:t>иводит</w:t>
      </w:r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 xml:space="preserve"> к более широкому усмотрению суда в рассмотрении существа спора и </w:t>
      </w:r>
      <w:proofErr w:type="spellStart"/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>увеличи</w:t>
      </w:r>
      <w:proofErr w:type="spellEnd"/>
      <w:r w:rsidR="00B75C14">
        <w:rPr>
          <w:rFonts w:ascii="Arial" w:eastAsia="Calibri" w:hAnsi="Arial" w:cs="Arial"/>
          <w:bCs/>
          <w:sz w:val="32"/>
          <w:szCs w:val="32"/>
          <w:lang w:val="kk-KZ"/>
        </w:rPr>
        <w:t xml:space="preserve">вает </w:t>
      </w:r>
      <w:r w:rsidR="00FD447E" w:rsidRPr="00FD447E">
        <w:rPr>
          <w:rFonts w:ascii="Arial" w:eastAsia="Calibri" w:hAnsi="Arial" w:cs="Arial"/>
          <w:bCs/>
          <w:sz w:val="32"/>
          <w:szCs w:val="32"/>
          <w:lang w:val="ru-KZ"/>
        </w:rPr>
        <w:t>нагрузку на административные суды. В то же время, АППК предлагает эффективные процедуры разрешения споров еще до судебного разбирательства.</w:t>
      </w:r>
    </w:p>
    <w:p w14:paraId="00C49A14" w14:textId="06CD7DF5" w:rsidR="00837B77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t>В этой связи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, </w:t>
      </w:r>
      <w:r>
        <w:rPr>
          <w:rFonts w:ascii="Arial" w:eastAsia="Calibri" w:hAnsi="Arial" w:cs="Arial"/>
          <w:bCs/>
          <w:sz w:val="32"/>
          <w:szCs w:val="32"/>
        </w:rPr>
        <w:t>усматривается целесообразность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</w:t>
      </w:r>
      <w:r w:rsidR="000E29D0">
        <w:rPr>
          <w:rFonts w:ascii="Arial" w:eastAsia="Calibri" w:hAnsi="Arial" w:cs="Arial"/>
          <w:bCs/>
          <w:sz w:val="32"/>
          <w:szCs w:val="32"/>
        </w:rPr>
        <w:t xml:space="preserve">именно </w:t>
      </w:r>
      <w:r w:rsidRPr="000E29D0">
        <w:rPr>
          <w:rFonts w:ascii="Arial" w:eastAsia="Calibri" w:hAnsi="Arial" w:cs="Arial"/>
          <w:b/>
          <w:bCs/>
          <w:sz w:val="32"/>
          <w:szCs w:val="32"/>
        </w:rPr>
        <w:t>поэтапного перевода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публично-правовых споров из ГПК</w:t>
      </w:r>
      <w:r>
        <w:rPr>
          <w:rFonts w:ascii="Arial" w:eastAsia="Calibri" w:hAnsi="Arial" w:cs="Arial"/>
          <w:bCs/>
          <w:sz w:val="32"/>
          <w:szCs w:val="32"/>
        </w:rPr>
        <w:t xml:space="preserve"> в АППК</w:t>
      </w:r>
      <w:r w:rsidRPr="00DF7304">
        <w:rPr>
          <w:rFonts w:ascii="Arial" w:eastAsia="Calibri" w:hAnsi="Arial" w:cs="Arial"/>
          <w:bCs/>
          <w:sz w:val="32"/>
          <w:szCs w:val="32"/>
        </w:rPr>
        <w:t>.</w:t>
      </w:r>
    </w:p>
    <w:p w14:paraId="2566B0D6" w14:textId="6C1F1DBC" w:rsidR="00EB7E96" w:rsidRPr="00BB682D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BB682D">
        <w:rPr>
          <w:rFonts w:ascii="Arial" w:eastAsia="Calibri" w:hAnsi="Arial" w:cs="Arial"/>
          <w:bCs/>
          <w:sz w:val="32"/>
          <w:szCs w:val="32"/>
        </w:rPr>
        <w:t xml:space="preserve">Так, в рамках проработки данного вопроса, Минюстом определены две категории дел ГПК, перенос которых является целесообразным и своевременным. </w:t>
      </w:r>
    </w:p>
    <w:p w14:paraId="2B907979" w14:textId="2F0D4659" w:rsidR="00EB7E96" w:rsidRDefault="00D831D2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З</w:t>
      </w:r>
      <w:r w:rsidR="00EB7E96" w:rsidRPr="00DF7304">
        <w:rPr>
          <w:rFonts w:ascii="Arial" w:hAnsi="Arial" w:cs="Arial"/>
          <w:sz w:val="32"/>
          <w:szCs w:val="32"/>
        </w:rPr>
        <w:t xml:space="preserve">аконопроектом предусматривается исключение </w:t>
      </w:r>
      <w:r w:rsidR="000E29D0">
        <w:rPr>
          <w:rFonts w:ascii="Arial" w:hAnsi="Arial" w:cs="Arial"/>
          <w:sz w:val="32"/>
          <w:szCs w:val="32"/>
        </w:rPr>
        <w:t>г</w:t>
      </w:r>
      <w:r w:rsidR="00EB7E96" w:rsidRPr="00DF7304">
        <w:rPr>
          <w:rFonts w:ascii="Arial" w:hAnsi="Arial" w:cs="Arial"/>
          <w:sz w:val="32"/>
          <w:szCs w:val="32"/>
        </w:rPr>
        <w:t xml:space="preserve">лавы 44 из ГПК, что </w:t>
      </w:r>
      <w:r w:rsidR="000E29D0">
        <w:rPr>
          <w:rFonts w:ascii="Arial" w:hAnsi="Arial" w:cs="Arial"/>
          <w:sz w:val="32"/>
          <w:szCs w:val="32"/>
        </w:rPr>
        <w:t xml:space="preserve">собой </w:t>
      </w:r>
      <w:r w:rsidR="00EB7E96" w:rsidRPr="00DF7304">
        <w:rPr>
          <w:rFonts w:ascii="Arial" w:hAnsi="Arial" w:cs="Arial"/>
          <w:sz w:val="32"/>
          <w:szCs w:val="32"/>
        </w:rPr>
        <w:t xml:space="preserve">подразумевает </w:t>
      </w:r>
      <w:r w:rsidR="000E29D0">
        <w:rPr>
          <w:rFonts w:ascii="Arial" w:hAnsi="Arial" w:cs="Arial"/>
          <w:sz w:val="32"/>
          <w:szCs w:val="32"/>
        </w:rPr>
        <w:t xml:space="preserve">переход </w:t>
      </w:r>
      <w:r w:rsidR="00EB7E96" w:rsidRPr="00DF7304">
        <w:rPr>
          <w:rFonts w:ascii="Arial" w:hAnsi="Arial" w:cs="Arial"/>
          <w:sz w:val="32"/>
          <w:szCs w:val="32"/>
        </w:rPr>
        <w:t>рассмотрени</w:t>
      </w:r>
      <w:r w:rsidR="000E29D0">
        <w:rPr>
          <w:rFonts w:ascii="Arial" w:hAnsi="Arial" w:cs="Arial"/>
          <w:sz w:val="32"/>
          <w:szCs w:val="32"/>
        </w:rPr>
        <w:t>я</w:t>
      </w:r>
      <w:r w:rsidR="00EB7E96" w:rsidRPr="00DF7304">
        <w:rPr>
          <w:rFonts w:ascii="Arial" w:hAnsi="Arial" w:cs="Arial"/>
          <w:sz w:val="32"/>
          <w:szCs w:val="32"/>
        </w:rPr>
        <w:t xml:space="preserve"> данных споров в порядке АППК. </w:t>
      </w:r>
    </w:p>
    <w:p w14:paraId="37F6EF8C" w14:textId="4A0B269F" w:rsidR="00EB7E96" w:rsidRPr="00DF7304" w:rsidRDefault="005F006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sz w:val="32"/>
          <w:szCs w:val="32"/>
        </w:rPr>
        <w:t xml:space="preserve">Далее, </w:t>
      </w:r>
      <w:r w:rsidR="00EB7E96" w:rsidRPr="00DF7304">
        <w:rPr>
          <w:rFonts w:ascii="Arial" w:eastAsia="Calibri" w:hAnsi="Arial" w:cs="Arial"/>
          <w:bCs/>
          <w:sz w:val="32"/>
          <w:szCs w:val="32"/>
        </w:rPr>
        <w:t xml:space="preserve">Минюст уделил особое внимание переводу </w:t>
      </w:r>
      <w:r w:rsidR="000E29D0">
        <w:rPr>
          <w:rFonts w:ascii="Arial" w:eastAsia="Calibri" w:hAnsi="Arial" w:cs="Arial"/>
          <w:bCs/>
          <w:sz w:val="32"/>
          <w:szCs w:val="32"/>
        </w:rPr>
        <w:t>г</w:t>
      </w:r>
      <w:r w:rsidR="00EB7E96" w:rsidRPr="00DF7304">
        <w:rPr>
          <w:rFonts w:ascii="Arial" w:eastAsia="Calibri" w:hAnsi="Arial" w:cs="Arial"/>
          <w:bCs/>
          <w:sz w:val="32"/>
          <w:szCs w:val="32"/>
        </w:rPr>
        <w:t>лавы 30 ГПК, поскольку данный вопрос тесно связан с деятельностью Конституционного Суда</w:t>
      </w:r>
      <w:r w:rsidR="00EB7E96" w:rsidRPr="00DF7304">
        <w:rPr>
          <w:rFonts w:ascii="Arial" w:eastAsia="Calibri" w:hAnsi="Arial" w:cs="Arial"/>
          <w:bCs/>
          <w:i/>
          <w:sz w:val="32"/>
          <w:szCs w:val="32"/>
        </w:rPr>
        <w:t xml:space="preserve"> </w:t>
      </w:r>
      <w:r w:rsidR="00EB7E96" w:rsidRPr="00BB682D">
        <w:rPr>
          <w:rFonts w:ascii="Arial" w:eastAsia="Calibri" w:hAnsi="Arial" w:cs="Arial"/>
          <w:bCs/>
          <w:i/>
          <w:sz w:val="28"/>
          <w:szCs w:val="32"/>
        </w:rPr>
        <w:t>(далее</w:t>
      </w:r>
      <w:r w:rsidR="00EB7E96">
        <w:rPr>
          <w:rFonts w:ascii="Arial" w:eastAsia="Calibri" w:hAnsi="Arial" w:cs="Arial"/>
          <w:bCs/>
          <w:i/>
          <w:sz w:val="28"/>
          <w:szCs w:val="32"/>
        </w:rPr>
        <w:t> </w:t>
      </w:r>
      <w:r w:rsidR="00EB7E96" w:rsidRPr="00BB682D">
        <w:rPr>
          <w:rFonts w:ascii="Arial" w:eastAsia="Calibri" w:hAnsi="Arial" w:cs="Arial"/>
          <w:bCs/>
          <w:i/>
          <w:sz w:val="28"/>
          <w:szCs w:val="32"/>
        </w:rPr>
        <w:t>-</w:t>
      </w:r>
      <w:r w:rsidR="00EB7E96">
        <w:rPr>
          <w:rFonts w:ascii="Arial" w:eastAsia="Calibri" w:hAnsi="Arial" w:cs="Arial"/>
          <w:bCs/>
          <w:i/>
          <w:sz w:val="28"/>
          <w:szCs w:val="32"/>
        </w:rPr>
        <w:t> </w:t>
      </w:r>
      <w:r w:rsidR="00EB7E96" w:rsidRPr="00BB682D">
        <w:rPr>
          <w:rFonts w:ascii="Arial" w:eastAsia="Calibri" w:hAnsi="Arial" w:cs="Arial"/>
          <w:bCs/>
          <w:i/>
          <w:sz w:val="28"/>
          <w:szCs w:val="32"/>
        </w:rPr>
        <w:t>КС)</w:t>
      </w:r>
      <w:r w:rsidR="00EB7E96" w:rsidRPr="00DF7304">
        <w:rPr>
          <w:rFonts w:ascii="Arial" w:eastAsia="Calibri" w:hAnsi="Arial" w:cs="Arial"/>
          <w:bCs/>
          <w:sz w:val="32"/>
          <w:szCs w:val="32"/>
        </w:rPr>
        <w:t xml:space="preserve">, который рассматривает обращения граждан на предмет проверки конституционности того или иного нормативного правового акта </w:t>
      </w:r>
      <w:r w:rsidR="00EB7E96" w:rsidRPr="00BB682D">
        <w:rPr>
          <w:rFonts w:ascii="Arial" w:eastAsia="Calibri" w:hAnsi="Arial" w:cs="Arial"/>
          <w:bCs/>
          <w:i/>
          <w:sz w:val="28"/>
          <w:szCs w:val="32"/>
        </w:rPr>
        <w:t>(далее - НПА)</w:t>
      </w:r>
      <w:r w:rsidR="00EB7E96" w:rsidRPr="00DF7304">
        <w:rPr>
          <w:rFonts w:ascii="Arial" w:eastAsia="Calibri" w:hAnsi="Arial" w:cs="Arial"/>
          <w:bCs/>
          <w:sz w:val="32"/>
          <w:szCs w:val="32"/>
        </w:rPr>
        <w:t xml:space="preserve">. </w:t>
      </w:r>
    </w:p>
    <w:p w14:paraId="3B779145" w14:textId="765579D9" w:rsidR="00EB7E96" w:rsidRPr="00DF7304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DF7304">
        <w:rPr>
          <w:rFonts w:ascii="Arial" w:eastAsia="Calibri" w:hAnsi="Arial" w:cs="Arial"/>
          <w:bCs/>
          <w:sz w:val="32"/>
          <w:szCs w:val="32"/>
        </w:rPr>
        <w:t>В целом, основные различия между конституционным и административным судопроизводствами будут заключаться в следующем:</w:t>
      </w:r>
    </w:p>
    <w:p w14:paraId="750CD12A" w14:textId="77777777" w:rsidR="00EB7E96" w:rsidRPr="00DF7304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747FF9">
        <w:rPr>
          <w:rFonts w:ascii="Arial" w:eastAsia="Calibri" w:hAnsi="Arial" w:cs="Arial"/>
          <w:b/>
          <w:bCs/>
          <w:sz w:val="32"/>
          <w:szCs w:val="32"/>
        </w:rPr>
        <w:t>Первое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, КС проверяет НПА на предмет их конституционности, а </w:t>
      </w:r>
      <w:proofErr w:type="spellStart"/>
      <w:r w:rsidRPr="00DF7304">
        <w:rPr>
          <w:rFonts w:ascii="Arial" w:eastAsia="Calibri" w:hAnsi="Arial" w:cs="Arial"/>
          <w:bCs/>
          <w:sz w:val="32"/>
          <w:szCs w:val="32"/>
        </w:rPr>
        <w:t>СМАСы</w:t>
      </w:r>
      <w:proofErr w:type="spellEnd"/>
      <w:r w:rsidRPr="00DF7304">
        <w:rPr>
          <w:rFonts w:ascii="Arial" w:eastAsia="Calibri" w:hAnsi="Arial" w:cs="Arial"/>
          <w:bCs/>
          <w:sz w:val="32"/>
          <w:szCs w:val="32"/>
        </w:rPr>
        <w:t xml:space="preserve"> </w:t>
      </w:r>
      <w:r w:rsidRPr="00DF7304">
        <w:rPr>
          <w:rFonts w:ascii="Arial" w:eastAsia="Calibri" w:hAnsi="Arial" w:cs="Arial"/>
          <w:b/>
          <w:bCs/>
          <w:sz w:val="32"/>
          <w:szCs w:val="32"/>
        </w:rPr>
        <w:t>подзаконные нормативные правовые акты на предмет их законности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>(то есть</w:t>
      </w:r>
      <w:r>
        <w:rPr>
          <w:rFonts w:ascii="Arial" w:eastAsia="Calibri" w:hAnsi="Arial" w:cs="Arial"/>
          <w:bCs/>
          <w:i/>
          <w:iCs/>
          <w:sz w:val="28"/>
          <w:szCs w:val="32"/>
        </w:rPr>
        <w:t>,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 xml:space="preserve"> на 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lastRenderedPageBreak/>
        <w:t>соответствие конституционно</w:t>
      </w:r>
      <w:r>
        <w:rPr>
          <w:rFonts w:ascii="Arial" w:eastAsia="Calibri" w:hAnsi="Arial" w:cs="Arial"/>
          <w:bCs/>
          <w:i/>
          <w:iCs/>
          <w:sz w:val="28"/>
          <w:szCs w:val="32"/>
        </w:rPr>
        <w:t>му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 xml:space="preserve"> закон</w:t>
      </w:r>
      <w:r>
        <w:rPr>
          <w:rFonts w:ascii="Arial" w:eastAsia="Calibri" w:hAnsi="Arial" w:cs="Arial"/>
          <w:bCs/>
          <w:i/>
          <w:iCs/>
          <w:sz w:val="28"/>
          <w:szCs w:val="32"/>
        </w:rPr>
        <w:t>у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>, кодекс</w:t>
      </w:r>
      <w:r>
        <w:rPr>
          <w:rFonts w:ascii="Arial" w:eastAsia="Calibri" w:hAnsi="Arial" w:cs="Arial"/>
          <w:bCs/>
          <w:i/>
          <w:iCs/>
          <w:sz w:val="28"/>
          <w:szCs w:val="32"/>
        </w:rPr>
        <w:t>у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>, консолидированным законам, законам)</w:t>
      </w:r>
      <w:r w:rsidRPr="00DF7304">
        <w:rPr>
          <w:rFonts w:ascii="Arial" w:eastAsia="Calibri" w:hAnsi="Arial" w:cs="Arial"/>
          <w:bCs/>
          <w:sz w:val="32"/>
          <w:szCs w:val="32"/>
        </w:rPr>
        <w:t>.</w:t>
      </w:r>
    </w:p>
    <w:p w14:paraId="07C134F1" w14:textId="77777777" w:rsidR="00EB7E96" w:rsidRPr="00DF7304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747FF9">
        <w:rPr>
          <w:rFonts w:ascii="Arial" w:eastAsia="Calibri" w:hAnsi="Arial" w:cs="Arial"/>
          <w:b/>
          <w:bCs/>
          <w:sz w:val="32"/>
          <w:szCs w:val="32"/>
        </w:rPr>
        <w:t>Второе</w:t>
      </w:r>
      <w:r w:rsidRPr="00DF7304">
        <w:rPr>
          <w:rFonts w:ascii="Arial" w:eastAsia="Calibri" w:hAnsi="Arial" w:cs="Arial"/>
          <w:b/>
          <w:bCs/>
          <w:sz w:val="32"/>
          <w:szCs w:val="32"/>
        </w:rPr>
        <w:t>,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КС вправе проверять все виды НПА 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>(законодательные, подзаконные акты и НПВС)</w:t>
      </w:r>
      <w:r w:rsidRPr="00DF7304">
        <w:rPr>
          <w:rFonts w:ascii="Arial" w:eastAsia="Calibri" w:hAnsi="Arial" w:cs="Arial"/>
          <w:bCs/>
          <w:sz w:val="32"/>
          <w:szCs w:val="32"/>
        </w:rPr>
        <w:t>, в то время как в административном судопроизводстве будут проверяться исключительно подзаконные НПА.</w:t>
      </w:r>
    </w:p>
    <w:p w14:paraId="1A18BE9F" w14:textId="77777777" w:rsidR="00EB7E96" w:rsidRPr="00DF7304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747FF9">
        <w:rPr>
          <w:rFonts w:ascii="Arial" w:eastAsia="Calibri" w:hAnsi="Arial" w:cs="Arial"/>
          <w:b/>
          <w:bCs/>
          <w:sz w:val="32"/>
          <w:szCs w:val="32"/>
        </w:rPr>
        <w:t>Третье,</w:t>
      </w:r>
      <w:r w:rsidRPr="00DF730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для инициирования конституционного судопроизводства обжалуемый НПА должен быть применен судом в конкретном деле с участием лица. В АППК такого требования не будет. </w:t>
      </w:r>
    </w:p>
    <w:p w14:paraId="42558EA9" w14:textId="77777777" w:rsidR="00EB7E96" w:rsidRPr="00DF7304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747FF9">
        <w:rPr>
          <w:rFonts w:ascii="Arial" w:eastAsia="Calibri" w:hAnsi="Arial" w:cs="Arial"/>
          <w:b/>
          <w:bCs/>
          <w:sz w:val="32"/>
          <w:szCs w:val="32"/>
        </w:rPr>
        <w:t>Четвертое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, признание НПА не соответствующим Конституции в конституционном судопроизводстве, помимо его отмены, также будет являться основанием для отмены в установленном порядке положений других НПА, содержащих такие же положения. По АППК такой возможности не будет, следовательно, на каждый подзаконный акт подается новый иск. </w:t>
      </w:r>
    </w:p>
    <w:p w14:paraId="674ECC5F" w14:textId="137E274B" w:rsidR="00EB7E96" w:rsidRPr="00DF7304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747FF9">
        <w:rPr>
          <w:rFonts w:ascii="Arial" w:eastAsia="Calibri" w:hAnsi="Arial" w:cs="Arial"/>
          <w:b/>
          <w:bCs/>
          <w:sz w:val="32"/>
          <w:szCs w:val="32"/>
        </w:rPr>
        <w:t>Пятое</w:t>
      </w:r>
      <w:r w:rsidRPr="00747FF9">
        <w:rPr>
          <w:rFonts w:ascii="Arial" w:eastAsia="Calibri" w:hAnsi="Arial" w:cs="Arial"/>
          <w:bCs/>
          <w:sz w:val="32"/>
          <w:szCs w:val="32"/>
        </w:rPr>
        <w:t>, решение КС будет иметь преюдициальное значение</w:t>
      </w:r>
      <w:r w:rsidRPr="00747FF9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для </w:t>
      </w:r>
      <w:proofErr w:type="spellStart"/>
      <w:r w:rsidRPr="00DF7304">
        <w:rPr>
          <w:rFonts w:ascii="Arial" w:eastAsia="Calibri" w:hAnsi="Arial" w:cs="Arial"/>
          <w:bCs/>
          <w:sz w:val="32"/>
          <w:szCs w:val="32"/>
        </w:rPr>
        <w:t>СМАСов</w:t>
      </w:r>
      <w:proofErr w:type="spellEnd"/>
      <w:r w:rsidRPr="00DF7304">
        <w:rPr>
          <w:rFonts w:ascii="Arial" w:eastAsia="Calibri" w:hAnsi="Arial" w:cs="Arial"/>
          <w:bCs/>
          <w:sz w:val="32"/>
          <w:szCs w:val="32"/>
        </w:rPr>
        <w:t xml:space="preserve">, так как законы и иные правовые акты признанные неконституционными, отменяются </w:t>
      </w:r>
      <w:r w:rsidRPr="00BB682D">
        <w:rPr>
          <w:rFonts w:ascii="Arial" w:eastAsia="Calibri" w:hAnsi="Arial" w:cs="Arial"/>
          <w:bCs/>
          <w:i/>
          <w:iCs/>
          <w:sz w:val="28"/>
          <w:szCs w:val="32"/>
        </w:rPr>
        <w:t>(не подлежат применению)</w:t>
      </w:r>
      <w:r w:rsidRPr="00DF7304">
        <w:rPr>
          <w:rFonts w:ascii="Arial" w:eastAsia="Calibri" w:hAnsi="Arial" w:cs="Arial"/>
          <w:bCs/>
          <w:i/>
          <w:iCs/>
          <w:sz w:val="32"/>
          <w:szCs w:val="32"/>
        </w:rPr>
        <w:t xml:space="preserve"> 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и являются основанием для отмены других законов или иных правовых актов, содержащих такие же положения. Вместе с тем, </w:t>
      </w:r>
      <w:r w:rsidRPr="00DF7304">
        <w:rPr>
          <w:rFonts w:ascii="Arial" w:eastAsia="Calibri" w:hAnsi="Arial" w:cs="Arial"/>
          <w:b/>
          <w:bCs/>
          <w:sz w:val="32"/>
          <w:szCs w:val="32"/>
        </w:rPr>
        <w:t>решения КС являются окончательными и не подлежащими обжалованию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. В свою очередь, решения </w:t>
      </w:r>
      <w:proofErr w:type="spellStart"/>
      <w:r w:rsidRPr="00DF7304">
        <w:rPr>
          <w:rFonts w:ascii="Arial" w:eastAsia="Calibri" w:hAnsi="Arial" w:cs="Arial"/>
          <w:bCs/>
          <w:sz w:val="32"/>
          <w:szCs w:val="32"/>
        </w:rPr>
        <w:t>СМАСов</w:t>
      </w:r>
      <w:proofErr w:type="spellEnd"/>
      <w:r w:rsidRPr="00DF7304">
        <w:rPr>
          <w:rFonts w:ascii="Arial" w:eastAsia="Calibri" w:hAnsi="Arial" w:cs="Arial"/>
          <w:bCs/>
          <w:sz w:val="32"/>
          <w:szCs w:val="32"/>
        </w:rPr>
        <w:t xml:space="preserve"> не будет преюдициальным, следовательно, гражданин может обжаловать НПА</w:t>
      </w:r>
      <w:r>
        <w:rPr>
          <w:rFonts w:ascii="Arial" w:eastAsia="Calibri" w:hAnsi="Arial" w:cs="Arial"/>
          <w:bCs/>
          <w:sz w:val="32"/>
          <w:szCs w:val="32"/>
        </w:rPr>
        <w:t>,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примененный судом в конкретном деле</w:t>
      </w:r>
      <w:r>
        <w:rPr>
          <w:rFonts w:ascii="Arial" w:eastAsia="Calibri" w:hAnsi="Arial" w:cs="Arial"/>
          <w:bCs/>
          <w:sz w:val="32"/>
          <w:szCs w:val="32"/>
        </w:rPr>
        <w:t>,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с участием лица в конституционном производстве.</w:t>
      </w:r>
    </w:p>
    <w:p w14:paraId="550356B1" w14:textId="6C754B3C" w:rsidR="00EB7E96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32"/>
          <w:szCs w:val="32"/>
        </w:rPr>
      </w:pPr>
      <w:r w:rsidRPr="00747FF9">
        <w:rPr>
          <w:rFonts w:ascii="Arial" w:eastAsia="Calibri" w:hAnsi="Arial" w:cs="Arial"/>
          <w:b/>
          <w:bCs/>
          <w:sz w:val="32"/>
          <w:szCs w:val="32"/>
        </w:rPr>
        <w:t>Шестое</w:t>
      </w:r>
      <w:r w:rsidRPr="00DF7304">
        <w:rPr>
          <w:rFonts w:ascii="Arial" w:eastAsia="Calibri" w:hAnsi="Arial" w:cs="Arial"/>
          <w:bCs/>
          <w:sz w:val="32"/>
          <w:szCs w:val="32"/>
        </w:rPr>
        <w:t>,</w:t>
      </w:r>
      <w:r w:rsidRPr="00DF730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признание подзаконного НПА незаконным </w:t>
      </w:r>
      <w:r w:rsidR="0077777E">
        <w:rPr>
          <w:rFonts w:ascii="Arial" w:eastAsia="Calibri" w:hAnsi="Arial" w:cs="Arial"/>
          <w:bCs/>
          <w:sz w:val="32"/>
          <w:szCs w:val="32"/>
        </w:rPr>
        <w:t>влечет</w:t>
      </w:r>
      <w:r w:rsidRPr="00DF7304">
        <w:rPr>
          <w:rFonts w:ascii="Arial" w:eastAsia="Calibri" w:hAnsi="Arial" w:cs="Arial"/>
          <w:bCs/>
          <w:sz w:val="32"/>
          <w:szCs w:val="32"/>
        </w:rPr>
        <w:t xml:space="preserve"> признание данного НПА или его части утратившим силу согласно Закону «О правовых актах».   </w:t>
      </w:r>
    </w:p>
    <w:p w14:paraId="7C2199A4" w14:textId="77777777" w:rsidR="00EB7E96" w:rsidRPr="00337B37" w:rsidRDefault="00EB7E96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4B8ADDD4" w14:textId="047A815E" w:rsidR="0055363B" w:rsidRDefault="0055363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A1B75">
        <w:rPr>
          <w:rFonts w:ascii="Arial" w:hAnsi="Arial" w:cs="Arial"/>
          <w:b/>
          <w:sz w:val="32"/>
          <w:szCs w:val="32"/>
        </w:rPr>
        <w:t xml:space="preserve">Касательно </w:t>
      </w:r>
      <w:r w:rsidR="00E42AD2">
        <w:rPr>
          <w:rFonts w:ascii="Arial" w:hAnsi="Arial" w:cs="Arial"/>
          <w:b/>
          <w:sz w:val="32"/>
          <w:szCs w:val="32"/>
          <w:lang w:val="kk-KZ"/>
        </w:rPr>
        <w:t>второго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A1B75">
        <w:rPr>
          <w:rFonts w:ascii="Arial" w:hAnsi="Arial" w:cs="Arial"/>
          <w:b/>
          <w:sz w:val="32"/>
          <w:szCs w:val="32"/>
        </w:rPr>
        <w:t>направления</w:t>
      </w:r>
    </w:p>
    <w:p w14:paraId="296CE60F" w14:textId="77777777" w:rsidR="0055363B" w:rsidRPr="00337B37" w:rsidRDefault="0055363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51C29155" w14:textId="6AD41CC7" w:rsidR="0055363B" w:rsidRPr="00DF7304" w:rsidRDefault="0055363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F7304">
        <w:rPr>
          <w:rFonts w:ascii="Arial" w:hAnsi="Arial" w:cs="Arial"/>
          <w:sz w:val="32"/>
          <w:szCs w:val="32"/>
        </w:rPr>
        <w:lastRenderedPageBreak/>
        <w:t xml:space="preserve">В </w:t>
      </w:r>
      <w:r>
        <w:rPr>
          <w:rFonts w:ascii="Arial" w:hAnsi="Arial" w:cs="Arial"/>
          <w:sz w:val="32"/>
          <w:szCs w:val="32"/>
        </w:rPr>
        <w:t>П</w:t>
      </w:r>
      <w:r w:rsidRPr="00DF7304">
        <w:rPr>
          <w:rFonts w:ascii="Arial" w:hAnsi="Arial" w:cs="Arial"/>
          <w:sz w:val="32"/>
          <w:szCs w:val="32"/>
        </w:rPr>
        <w:t>ослании народу Казахстана Глава государства также отметил о необходимости закрепления за Правительством полномочий по разрешению споров между госорганами, госорганами и государственными организациями.</w:t>
      </w:r>
    </w:p>
    <w:p w14:paraId="304E5973" w14:textId="77777777" w:rsidR="0055363B" w:rsidRPr="00DF7304" w:rsidRDefault="0055363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F7304">
        <w:rPr>
          <w:rFonts w:ascii="Arial" w:hAnsi="Arial" w:cs="Arial"/>
          <w:sz w:val="32"/>
          <w:szCs w:val="32"/>
        </w:rPr>
        <w:t xml:space="preserve">Здесь важно отметить, что сущность урегулирования спора должна заключаться не в толковании законодательных актов, </w:t>
      </w:r>
      <w:r w:rsidRPr="00DF7304">
        <w:rPr>
          <w:rFonts w:ascii="Arial" w:hAnsi="Arial" w:cs="Arial"/>
          <w:b/>
          <w:sz w:val="32"/>
          <w:szCs w:val="32"/>
        </w:rPr>
        <w:t>а в разрешении «спора о праве»</w:t>
      </w:r>
      <w:r w:rsidRPr="00DF7304">
        <w:rPr>
          <w:rFonts w:ascii="Arial" w:hAnsi="Arial" w:cs="Arial"/>
          <w:sz w:val="32"/>
          <w:szCs w:val="32"/>
        </w:rPr>
        <w:t>.</w:t>
      </w:r>
    </w:p>
    <w:p w14:paraId="48CA5603" w14:textId="6660F25B" w:rsidR="0055363B" w:rsidRPr="00DF7304" w:rsidRDefault="0055363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F7304">
        <w:rPr>
          <w:rFonts w:ascii="Arial" w:hAnsi="Arial" w:cs="Arial"/>
          <w:sz w:val="32"/>
          <w:szCs w:val="32"/>
        </w:rPr>
        <w:t xml:space="preserve">Так, Минюстом разработан подход, при котором споры между госорганами, госорганами и </w:t>
      </w:r>
      <w:proofErr w:type="spellStart"/>
      <w:r w:rsidRPr="00DF7304">
        <w:rPr>
          <w:rFonts w:ascii="Arial" w:hAnsi="Arial" w:cs="Arial"/>
          <w:sz w:val="32"/>
          <w:szCs w:val="32"/>
        </w:rPr>
        <w:t>госорганизациями</w:t>
      </w:r>
      <w:proofErr w:type="spellEnd"/>
      <w:r w:rsidRPr="00DF7304">
        <w:rPr>
          <w:rFonts w:ascii="Arial" w:hAnsi="Arial" w:cs="Arial"/>
          <w:sz w:val="32"/>
          <w:szCs w:val="32"/>
        </w:rPr>
        <w:t xml:space="preserve"> будут рассматриваться по правилам АППК </w:t>
      </w:r>
      <w:r w:rsidRPr="00BB682D">
        <w:rPr>
          <w:rFonts w:ascii="Arial" w:hAnsi="Arial" w:cs="Arial"/>
          <w:i/>
          <w:sz w:val="28"/>
          <w:szCs w:val="32"/>
        </w:rPr>
        <w:t>(досудебное урегулирование споров)</w:t>
      </w:r>
      <w:r w:rsidRPr="00DF7304">
        <w:rPr>
          <w:rFonts w:ascii="Arial" w:hAnsi="Arial" w:cs="Arial"/>
          <w:sz w:val="32"/>
          <w:szCs w:val="32"/>
        </w:rPr>
        <w:t xml:space="preserve"> и положения Регламента Правительства. </w:t>
      </w:r>
    </w:p>
    <w:p w14:paraId="155284A3" w14:textId="7DF9265D" w:rsidR="0055363B" w:rsidRDefault="0055363B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F7304">
        <w:rPr>
          <w:rFonts w:ascii="Arial" w:hAnsi="Arial" w:cs="Arial"/>
          <w:sz w:val="32"/>
          <w:szCs w:val="32"/>
        </w:rPr>
        <w:t xml:space="preserve">Например, если один госорган не согласен с решением другого госоргана, то он будет вправе обратиться с административной жалобой в вышестоящий госорган, и, соответственно в случае несогласия с решением вышестоящего госоргана, он будет правомочен обратиться в Аппарат Правительства. </w:t>
      </w:r>
    </w:p>
    <w:p w14:paraId="5DD328E2" w14:textId="35A9AAB8" w:rsidR="0002449A" w:rsidRDefault="0002449A" w:rsidP="000E29D0">
      <w:pPr>
        <w:pBdr>
          <w:bottom w:val="single" w:sz="4" w:space="31" w:color="FFFFFF"/>
        </w:pBdr>
        <w:tabs>
          <w:tab w:val="left" w:pos="1276"/>
        </w:tabs>
        <w:spacing w:before="240"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2449A">
        <w:rPr>
          <w:rFonts w:ascii="Arial" w:hAnsi="Arial" w:cs="Arial"/>
          <w:b/>
          <w:sz w:val="32"/>
          <w:szCs w:val="32"/>
        </w:rPr>
        <w:t xml:space="preserve">Касательно </w:t>
      </w:r>
      <w:r w:rsidR="00E42AD2">
        <w:rPr>
          <w:rFonts w:ascii="Arial" w:hAnsi="Arial" w:cs="Arial"/>
          <w:b/>
          <w:sz w:val="32"/>
          <w:szCs w:val="32"/>
          <w:lang w:val="kk-KZ"/>
        </w:rPr>
        <w:t>третьего</w:t>
      </w:r>
      <w:r w:rsidRPr="0002449A">
        <w:rPr>
          <w:rFonts w:ascii="Arial" w:hAnsi="Arial" w:cs="Arial"/>
          <w:b/>
          <w:sz w:val="32"/>
          <w:szCs w:val="32"/>
        </w:rPr>
        <w:t xml:space="preserve"> направления</w:t>
      </w:r>
    </w:p>
    <w:p w14:paraId="55744661" w14:textId="77777777" w:rsidR="0002449A" w:rsidRPr="0002449A" w:rsidRDefault="0002449A" w:rsidP="000E29D0">
      <w:pPr>
        <w:pBdr>
          <w:bottom w:val="single" w:sz="4" w:space="31" w:color="FFFFFF"/>
        </w:pBdr>
        <w:tabs>
          <w:tab w:val="left" w:pos="1276"/>
        </w:tabs>
        <w:spacing w:before="240"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>В рамках рассмотрения вопроса необходимости внесения изменений и дополнений в АППК Минюст исходил из динамики формирования практики применения норм АППК в деятельности административных органов.</w:t>
      </w:r>
    </w:p>
    <w:p w14:paraId="68BCE707" w14:textId="77777777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>Так, в начале 2021 года Минюстом принято решение о проведении анализа правоприменительной практики АППК с целью определения как позитивных, так и негативных последствий принятия данного Кодекса.</w:t>
      </w:r>
    </w:p>
    <w:p w14:paraId="31F7F80C" w14:textId="303E74D6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>Итоги анализа определили основные «проблемные моменты» несоблюдения административных процедур, что в некоторых случаях влекло за собой значительное ущемление прав адресатов административных актов, заинтересованных лиц.</w:t>
      </w:r>
    </w:p>
    <w:p w14:paraId="10F3AB8B" w14:textId="77777777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lastRenderedPageBreak/>
        <w:t>Видение дальнейшего развития как административной юстиции в целом, так и конкретной корректировки норм АППК заключается в следующем.</w:t>
      </w:r>
    </w:p>
    <w:p w14:paraId="3D308B24" w14:textId="5B190F42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 xml:space="preserve">Со дня введения в действие АППК, административными органами допускаются одни и те же ошибки в части </w:t>
      </w:r>
      <w:r w:rsidRPr="0002449A">
        <w:rPr>
          <w:rFonts w:ascii="Arial" w:hAnsi="Arial" w:cs="Arial"/>
          <w:b/>
          <w:sz w:val="32"/>
          <w:szCs w:val="32"/>
        </w:rPr>
        <w:t>порядка досудебного обжалования</w:t>
      </w:r>
      <w:r w:rsidRPr="0002449A">
        <w:rPr>
          <w:rFonts w:ascii="Arial" w:hAnsi="Arial" w:cs="Arial"/>
          <w:sz w:val="32"/>
          <w:szCs w:val="32"/>
        </w:rPr>
        <w:t>, которые вызваны как непониманием административны</w:t>
      </w:r>
      <w:r w:rsidR="00CD4F48">
        <w:rPr>
          <w:rFonts w:ascii="Arial" w:hAnsi="Arial" w:cs="Arial"/>
          <w:sz w:val="32"/>
          <w:szCs w:val="32"/>
        </w:rPr>
        <w:t>ми</w:t>
      </w:r>
      <w:r w:rsidRPr="0002449A">
        <w:rPr>
          <w:rFonts w:ascii="Arial" w:hAnsi="Arial" w:cs="Arial"/>
          <w:sz w:val="32"/>
          <w:szCs w:val="32"/>
        </w:rPr>
        <w:t xml:space="preserve"> орган</w:t>
      </w:r>
      <w:r w:rsidR="00CD4F48">
        <w:rPr>
          <w:rFonts w:ascii="Arial" w:hAnsi="Arial" w:cs="Arial"/>
          <w:sz w:val="32"/>
          <w:szCs w:val="32"/>
        </w:rPr>
        <w:t>ами</w:t>
      </w:r>
      <w:r w:rsidRPr="0002449A">
        <w:rPr>
          <w:rFonts w:ascii="Arial" w:hAnsi="Arial" w:cs="Arial"/>
          <w:sz w:val="32"/>
          <w:szCs w:val="32"/>
        </w:rPr>
        <w:t>, должностны</w:t>
      </w:r>
      <w:r w:rsidR="00CD4F48">
        <w:rPr>
          <w:rFonts w:ascii="Arial" w:hAnsi="Arial" w:cs="Arial"/>
          <w:sz w:val="32"/>
          <w:szCs w:val="32"/>
        </w:rPr>
        <w:t>ми</w:t>
      </w:r>
      <w:r w:rsidRPr="0002449A">
        <w:rPr>
          <w:rFonts w:ascii="Arial" w:hAnsi="Arial" w:cs="Arial"/>
          <w:sz w:val="32"/>
          <w:szCs w:val="32"/>
        </w:rPr>
        <w:t xml:space="preserve"> лиц</w:t>
      </w:r>
      <w:r w:rsidR="00CD4F48">
        <w:rPr>
          <w:rFonts w:ascii="Arial" w:hAnsi="Arial" w:cs="Arial"/>
          <w:sz w:val="32"/>
          <w:szCs w:val="32"/>
        </w:rPr>
        <w:t>ами</w:t>
      </w:r>
      <w:r w:rsidRPr="0002449A">
        <w:rPr>
          <w:rFonts w:ascii="Arial" w:hAnsi="Arial" w:cs="Arial"/>
          <w:sz w:val="32"/>
          <w:szCs w:val="32"/>
        </w:rPr>
        <w:t xml:space="preserve"> «общего» порядка рассмотрения жалоб в рамках Кодекса, так и неполной осведомленностью частных лиц. </w:t>
      </w:r>
    </w:p>
    <w:p w14:paraId="0A56C81C" w14:textId="142ED045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 xml:space="preserve">Осознавая важность разъяснения порядка обжалования, которое гарантировано конституционным правом на судебную защиту, Минюст полагает, что закрепленная в </w:t>
      </w:r>
      <w:r w:rsidR="000E29D0">
        <w:rPr>
          <w:rFonts w:ascii="Arial" w:hAnsi="Arial" w:cs="Arial"/>
          <w:sz w:val="32"/>
          <w:szCs w:val="32"/>
        </w:rPr>
        <w:t>З</w:t>
      </w:r>
      <w:r w:rsidRPr="0002449A">
        <w:rPr>
          <w:rFonts w:ascii="Arial" w:hAnsi="Arial" w:cs="Arial"/>
          <w:sz w:val="32"/>
          <w:szCs w:val="32"/>
        </w:rPr>
        <w:t>аконе обязанность административных органов, должностных лиц об указании в содержании административных актов информации о порядке и сроках обжалования будет обеспечивать эффективный алгоритм правовой защиты частных лиц.</w:t>
      </w:r>
    </w:p>
    <w:p w14:paraId="3E47A074" w14:textId="77777777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>Так, поправками предусматривается обязательное указание в административном акте или приложении к нему вышестоящего административного органа, должностного лица, которым может быть предъявлена жалоба для рассмотрения, или иной административный орган, должностное лицо, уполномоченные в соответствии с законами рассматривать жалобы, срок, в течение которого может быть подана такая жалоба и порядок обжалования данного акта.</w:t>
      </w:r>
    </w:p>
    <w:p w14:paraId="5CE36A84" w14:textId="77777777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 xml:space="preserve">Целями такого разъяснения будет служить информирование адресата о возможных средствах правовой защиты и предупреждения его о сроках обжалования и аналогичных мерах, позволяющих правильно использовать свои права. </w:t>
      </w:r>
    </w:p>
    <w:p w14:paraId="2D311891" w14:textId="77777777" w:rsidR="00FA695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t>В случае реализации соответствующей поправки, полагаем, что данный факт положительно отразится на досудебном порядке урегулирования публичных споров.</w:t>
      </w:r>
    </w:p>
    <w:p w14:paraId="37E152BD" w14:textId="1ABF050A" w:rsidR="0002449A" w:rsidRPr="0002449A" w:rsidRDefault="0002449A" w:rsidP="00837B77">
      <w:pPr>
        <w:pBdr>
          <w:bottom w:val="single" w:sz="4" w:space="31" w:color="FFFFFF"/>
        </w:pBd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449A">
        <w:rPr>
          <w:rFonts w:ascii="Arial" w:hAnsi="Arial" w:cs="Arial"/>
          <w:sz w:val="32"/>
          <w:szCs w:val="32"/>
        </w:rPr>
        <w:lastRenderedPageBreak/>
        <w:t xml:space="preserve">Кроме того, предполагается сокращение числа возвращенных исков в связи с отсутствием досудебного порядка урегулирования споров </w:t>
      </w:r>
      <w:r w:rsidRPr="000E29D0">
        <w:rPr>
          <w:rFonts w:ascii="Arial" w:hAnsi="Arial" w:cs="Arial"/>
          <w:i/>
          <w:sz w:val="28"/>
          <w:szCs w:val="32"/>
        </w:rPr>
        <w:t>(что также будет снижать нагрузку на судебные органы)</w:t>
      </w:r>
      <w:r w:rsidRPr="0002449A">
        <w:rPr>
          <w:rFonts w:ascii="Arial" w:hAnsi="Arial" w:cs="Arial"/>
          <w:sz w:val="32"/>
          <w:szCs w:val="32"/>
        </w:rPr>
        <w:t xml:space="preserve">, повысится ответственность государственных органов, поскольку в каждом из них будет определена четкая иерархия порядка рассмотрения жалоб, то есть, усматривается усиление такого ключевого индикатора, как «ответственность» за принимаемое решение. </w:t>
      </w:r>
    </w:p>
    <w:p w14:paraId="76F450AA" w14:textId="77777777" w:rsidR="000E29D0" w:rsidRPr="000E29D0" w:rsidRDefault="000E29D0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647F8A12" w14:textId="62F89EE3" w:rsidR="007D1A09" w:rsidRDefault="007D1A09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F7304">
        <w:rPr>
          <w:rFonts w:ascii="Arial" w:hAnsi="Arial" w:cs="Arial"/>
          <w:sz w:val="32"/>
          <w:szCs w:val="32"/>
        </w:rPr>
        <w:t xml:space="preserve">Законопроектом предусматриваются и другие поправки, которые направлены на совершенствование порядка административных процедур и нивелирования «правовых вакуумов». Например, более четкая регламентация процедуры заслушивания, с обозначением возможных форм его проведения и другое. </w:t>
      </w:r>
    </w:p>
    <w:p w14:paraId="46E4A185" w14:textId="1D12B729" w:rsidR="007D1A09" w:rsidRDefault="007D1A09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iCs/>
          <w:sz w:val="32"/>
          <w:szCs w:val="24"/>
        </w:rPr>
      </w:pPr>
      <w:r w:rsidRPr="00D62006">
        <w:rPr>
          <w:rFonts w:ascii="Arial" w:hAnsi="Arial" w:cs="Arial"/>
          <w:iCs/>
          <w:sz w:val="32"/>
          <w:szCs w:val="24"/>
        </w:rPr>
        <w:t xml:space="preserve">Принимая во внимание вышеизложенное, полагаем, что обозначенный законопроект позволит </w:t>
      </w:r>
      <w:r w:rsidR="00F7399D">
        <w:rPr>
          <w:rFonts w:ascii="Arial" w:hAnsi="Arial" w:cs="Arial"/>
          <w:iCs/>
          <w:sz w:val="32"/>
          <w:szCs w:val="24"/>
        </w:rPr>
        <w:t>у</w:t>
      </w:r>
      <w:r w:rsidRPr="00D62006">
        <w:rPr>
          <w:rFonts w:ascii="Arial" w:hAnsi="Arial" w:cs="Arial"/>
          <w:iCs/>
          <w:sz w:val="32"/>
          <w:szCs w:val="24"/>
        </w:rPr>
        <w:t>совершенствовать законодательство об административных процедурах</w:t>
      </w:r>
      <w:r>
        <w:rPr>
          <w:rFonts w:ascii="Arial" w:hAnsi="Arial" w:cs="Arial"/>
          <w:iCs/>
          <w:sz w:val="32"/>
          <w:szCs w:val="24"/>
        </w:rPr>
        <w:t>.</w:t>
      </w:r>
    </w:p>
    <w:p w14:paraId="72095192" w14:textId="6D6515A6" w:rsidR="00F7399D" w:rsidRDefault="00F7399D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iCs/>
          <w:sz w:val="32"/>
          <w:szCs w:val="24"/>
        </w:rPr>
      </w:pPr>
      <w:r>
        <w:rPr>
          <w:rFonts w:ascii="Arial" w:hAnsi="Arial" w:cs="Arial"/>
          <w:iCs/>
          <w:sz w:val="32"/>
          <w:szCs w:val="24"/>
        </w:rPr>
        <w:t>Прошу поддержать.</w:t>
      </w:r>
    </w:p>
    <w:p w14:paraId="4C154D06" w14:textId="77777777" w:rsidR="007D1A09" w:rsidRDefault="007D1A09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iCs/>
          <w:sz w:val="32"/>
          <w:szCs w:val="24"/>
        </w:rPr>
      </w:pPr>
    </w:p>
    <w:p w14:paraId="6838B39F" w14:textId="77777777" w:rsidR="007D1A09" w:rsidRDefault="007D1A09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jc w:val="center"/>
        <w:rPr>
          <w:rFonts w:ascii="Arial" w:hAnsi="Arial" w:cs="Arial"/>
          <w:b/>
          <w:iCs/>
          <w:sz w:val="32"/>
          <w:szCs w:val="24"/>
        </w:rPr>
      </w:pPr>
      <w:r w:rsidRPr="0039775F">
        <w:rPr>
          <w:rFonts w:ascii="Arial" w:hAnsi="Arial" w:cs="Arial"/>
          <w:b/>
          <w:iCs/>
          <w:sz w:val="32"/>
          <w:szCs w:val="24"/>
        </w:rPr>
        <w:t>Благодарю за внимание!</w:t>
      </w:r>
    </w:p>
    <w:p w14:paraId="624FCFCC" w14:textId="77777777" w:rsidR="007D1A09" w:rsidRPr="00D62006" w:rsidRDefault="007D1A09" w:rsidP="00837B77">
      <w:pPr>
        <w:pBdr>
          <w:bottom w:val="single" w:sz="4" w:space="31" w:color="FFFFFF"/>
        </w:pBdr>
        <w:tabs>
          <w:tab w:val="left" w:pos="851"/>
          <w:tab w:val="left" w:pos="1134"/>
          <w:tab w:val="left" w:pos="1276"/>
        </w:tabs>
        <w:spacing w:after="0" w:line="276" w:lineRule="auto"/>
        <w:jc w:val="center"/>
        <w:rPr>
          <w:rFonts w:ascii="Arial" w:hAnsi="Arial" w:cs="Arial"/>
          <w:iCs/>
          <w:sz w:val="32"/>
          <w:szCs w:val="24"/>
        </w:rPr>
      </w:pPr>
      <w:r>
        <w:rPr>
          <w:rFonts w:ascii="Arial" w:hAnsi="Arial" w:cs="Arial"/>
          <w:iCs/>
          <w:sz w:val="32"/>
          <w:szCs w:val="24"/>
        </w:rPr>
        <w:t>_______________________________</w:t>
      </w:r>
    </w:p>
    <w:p w14:paraId="5A1CD24F" w14:textId="77777777" w:rsidR="004E0B7D" w:rsidRPr="00DF7304" w:rsidRDefault="004E0B7D" w:rsidP="00837B7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14:paraId="28879786" w14:textId="77777777" w:rsidR="004E0B7D" w:rsidRPr="00DF7304" w:rsidRDefault="004E0B7D" w:rsidP="00837B77">
      <w:pPr>
        <w:spacing w:after="0" w:line="276" w:lineRule="auto"/>
        <w:jc w:val="center"/>
        <w:rPr>
          <w:rFonts w:ascii="Arial" w:hAnsi="Arial" w:cs="Arial"/>
          <w:i/>
          <w:sz w:val="32"/>
          <w:szCs w:val="32"/>
        </w:rPr>
      </w:pPr>
    </w:p>
    <w:p w14:paraId="3ED549B4" w14:textId="77777777" w:rsidR="004E0B7D" w:rsidRPr="00D75DFB" w:rsidRDefault="004E0B7D" w:rsidP="00837B77">
      <w:pPr>
        <w:spacing w:after="0" w:line="276" w:lineRule="auto"/>
        <w:ind w:left="4678"/>
        <w:jc w:val="both"/>
        <w:rPr>
          <w:rFonts w:ascii="Arial" w:hAnsi="Arial" w:cs="Arial"/>
          <w:i/>
          <w:sz w:val="28"/>
          <w:szCs w:val="32"/>
        </w:rPr>
      </w:pPr>
    </w:p>
    <w:p w14:paraId="6D5A592B" w14:textId="17F7B2BE" w:rsidR="001B4845" w:rsidRDefault="001B4845" w:rsidP="00837B77">
      <w:pPr>
        <w:spacing w:line="276" w:lineRule="auto"/>
      </w:pPr>
    </w:p>
    <w:p w14:paraId="1490D5D4" w14:textId="1367DF57" w:rsidR="006313BC" w:rsidRDefault="006313BC" w:rsidP="00837B77">
      <w:pPr>
        <w:spacing w:line="276" w:lineRule="auto"/>
      </w:pPr>
    </w:p>
    <w:p w14:paraId="12EFBE5C" w14:textId="12669A47" w:rsidR="006313BC" w:rsidRDefault="006313BC" w:rsidP="00837B77">
      <w:pPr>
        <w:spacing w:line="276" w:lineRule="auto"/>
      </w:pPr>
    </w:p>
    <w:p w14:paraId="05395AE1" w14:textId="04602F5A" w:rsidR="006313BC" w:rsidRDefault="006313BC" w:rsidP="00837B77">
      <w:pPr>
        <w:spacing w:line="276" w:lineRule="auto"/>
      </w:pPr>
      <w:bookmarkStart w:id="0" w:name="_GoBack"/>
      <w:bookmarkEnd w:id="0"/>
    </w:p>
    <w:sectPr w:rsidR="006313BC" w:rsidSect="00116CE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20A7B" w14:textId="77777777" w:rsidR="00FE4823" w:rsidRDefault="00FE4823" w:rsidP="00FE4823">
      <w:pPr>
        <w:spacing w:after="0" w:line="240" w:lineRule="auto"/>
      </w:pPr>
      <w:r>
        <w:separator/>
      </w:r>
    </w:p>
  </w:endnote>
  <w:endnote w:type="continuationSeparator" w:id="0">
    <w:p w14:paraId="1ED1C6B1" w14:textId="77777777" w:rsidR="00FE4823" w:rsidRDefault="00FE4823" w:rsidP="00FE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369C1" w14:textId="77777777" w:rsidR="00FE4823" w:rsidRDefault="00FE4823" w:rsidP="00FE4823">
      <w:pPr>
        <w:spacing w:after="0" w:line="240" w:lineRule="auto"/>
      </w:pPr>
      <w:r>
        <w:separator/>
      </w:r>
    </w:p>
  </w:footnote>
  <w:footnote w:type="continuationSeparator" w:id="0">
    <w:p w14:paraId="42891E2A" w14:textId="77777777" w:rsidR="00FE4823" w:rsidRDefault="00FE4823" w:rsidP="00FE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580417"/>
      <w:docPartObj>
        <w:docPartGallery w:val="Page Numbers (Top of Page)"/>
        <w:docPartUnique/>
      </w:docPartObj>
    </w:sdtPr>
    <w:sdtEndPr/>
    <w:sdtContent>
      <w:p w14:paraId="4B43B4B7" w14:textId="54A64C64" w:rsidR="00116CEF" w:rsidRDefault="00116C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CE4E1" w14:textId="77777777" w:rsidR="00FE4823" w:rsidRDefault="00FE48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5F08"/>
    <w:multiLevelType w:val="hybridMultilevel"/>
    <w:tmpl w:val="DD442C80"/>
    <w:lvl w:ilvl="0" w:tplc="AF40ABBA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45"/>
    <w:rsid w:val="0002449A"/>
    <w:rsid w:val="000E29D0"/>
    <w:rsid w:val="000E35C0"/>
    <w:rsid w:val="001017C4"/>
    <w:rsid w:val="00116CEF"/>
    <w:rsid w:val="001970F6"/>
    <w:rsid w:val="001B4845"/>
    <w:rsid w:val="001D0225"/>
    <w:rsid w:val="001E01F3"/>
    <w:rsid w:val="001E5360"/>
    <w:rsid w:val="00272758"/>
    <w:rsid w:val="00372083"/>
    <w:rsid w:val="003F5F50"/>
    <w:rsid w:val="00403393"/>
    <w:rsid w:val="004527FA"/>
    <w:rsid w:val="0049618B"/>
    <w:rsid w:val="004A1EC8"/>
    <w:rsid w:val="004A2CE6"/>
    <w:rsid w:val="004B121C"/>
    <w:rsid w:val="004B68FA"/>
    <w:rsid w:val="004E0B7D"/>
    <w:rsid w:val="00517C99"/>
    <w:rsid w:val="005308DF"/>
    <w:rsid w:val="0055363B"/>
    <w:rsid w:val="00576446"/>
    <w:rsid w:val="005F006B"/>
    <w:rsid w:val="00605085"/>
    <w:rsid w:val="00624120"/>
    <w:rsid w:val="006313BC"/>
    <w:rsid w:val="006E1A2D"/>
    <w:rsid w:val="007126C6"/>
    <w:rsid w:val="00723696"/>
    <w:rsid w:val="00744A6A"/>
    <w:rsid w:val="00747C41"/>
    <w:rsid w:val="0077777E"/>
    <w:rsid w:val="00780DFF"/>
    <w:rsid w:val="00790D3B"/>
    <w:rsid w:val="00795597"/>
    <w:rsid w:val="007D1A09"/>
    <w:rsid w:val="008279C7"/>
    <w:rsid w:val="008341BB"/>
    <w:rsid w:val="00837B77"/>
    <w:rsid w:val="00865330"/>
    <w:rsid w:val="008D3709"/>
    <w:rsid w:val="00B25616"/>
    <w:rsid w:val="00B40AEB"/>
    <w:rsid w:val="00B65C8D"/>
    <w:rsid w:val="00B7033C"/>
    <w:rsid w:val="00B75C14"/>
    <w:rsid w:val="00BF6557"/>
    <w:rsid w:val="00CC433C"/>
    <w:rsid w:val="00CD0105"/>
    <w:rsid w:val="00CD4F48"/>
    <w:rsid w:val="00D431C2"/>
    <w:rsid w:val="00D63937"/>
    <w:rsid w:val="00D806EF"/>
    <w:rsid w:val="00D831D2"/>
    <w:rsid w:val="00E42AD2"/>
    <w:rsid w:val="00E6266A"/>
    <w:rsid w:val="00EB7E96"/>
    <w:rsid w:val="00ED0628"/>
    <w:rsid w:val="00F7399D"/>
    <w:rsid w:val="00F77783"/>
    <w:rsid w:val="00FA695A"/>
    <w:rsid w:val="00FD447E"/>
    <w:rsid w:val="00FD4C46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780D0"/>
  <w15:chartTrackingRefBased/>
  <w15:docId w15:val="{B8C18B5A-8236-4A85-A219-5B204B9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7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Citation List Знак,본문(내용) Знак,List Paragraph (numbered (a)) Знак,References Знак,Bullets Знак,List_Paragraph Знак,Multilevel para_II Знак,List Paragraph1 Знак,Абзац списка1 Знак,Список 1 Знак,List Paragraph11 Знак,Normal bullet 2 Знак"/>
    <w:link w:val="a4"/>
    <w:uiPriority w:val="34"/>
    <w:qFormat/>
    <w:locked/>
    <w:rsid w:val="00865330"/>
    <w:rPr>
      <w:rFonts w:ascii="Calibri" w:eastAsia="Calibri" w:hAnsi="Calibri" w:cs="Times New Roman"/>
    </w:rPr>
  </w:style>
  <w:style w:type="paragraph" w:styleId="a4">
    <w:name w:val="List Paragraph"/>
    <w:aliases w:val="Citation List,본문(내용),List Paragraph (numbered (a)),References,Bullets,List_Paragraph,Multilevel para_II,List Paragraph1,Абзац списка1,Список 1,List Paragraph11,Normal bullet 2,Bullet list,Numbered List,1st level - Bullet List Paragraph"/>
    <w:basedOn w:val="a"/>
    <w:link w:val="a3"/>
    <w:uiPriority w:val="34"/>
    <w:qFormat/>
    <w:rsid w:val="008653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KZ"/>
    </w:rPr>
  </w:style>
  <w:style w:type="paragraph" w:styleId="a5">
    <w:name w:val="header"/>
    <w:basedOn w:val="a"/>
    <w:link w:val="a6"/>
    <w:uiPriority w:val="99"/>
    <w:unhideWhenUsed/>
    <w:rsid w:val="00FE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823"/>
    <w:rPr>
      <w:lang w:val="ru-RU"/>
    </w:rPr>
  </w:style>
  <w:style w:type="paragraph" w:styleId="a7">
    <w:name w:val="footer"/>
    <w:basedOn w:val="a"/>
    <w:link w:val="a8"/>
    <w:uiPriority w:val="99"/>
    <w:unhideWhenUsed/>
    <w:rsid w:val="00FE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82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0978-06DF-4DC7-8ED2-9CFCF931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Нурушева Ангелина Рустемовна</dc:creator>
  <cp:keywords/>
  <dc:description/>
  <cp:lastModifiedBy>Нурушева Ангелина Рустемовна</cp:lastModifiedBy>
  <cp:revision>86</cp:revision>
  <cp:lastPrinted>2024-03-07T04:54:00Z</cp:lastPrinted>
  <dcterms:created xsi:type="dcterms:W3CDTF">2024-01-31T12:09:00Z</dcterms:created>
  <dcterms:modified xsi:type="dcterms:W3CDTF">2024-03-07T11:38:00Z</dcterms:modified>
</cp:coreProperties>
</file>